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1000000">
      <w:pPr>
        <w:pStyle w:val="Style_1"/>
        <w:spacing w:before="127" w:line="252" w:lineRule="auto"/>
        <w:ind w:firstLine="0" w:left="103" w:right="5023"/>
        <w:rPr>
          <w:rFonts w:ascii="Trebuchet MS" w:hAnsi="Trebuchet MS"/>
        </w:rPr>
      </w:pPr>
      <w:r>
        <w:drawing>
          <wp:inline>
            <wp:extent cx="6728460" cy="9799321"/>
            <wp:effectExtent b="0" l="0" r="0" t="0"/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1"/>
                    <a:stretch/>
                  </pic:blipFill>
                  <pic:spPr>
                    <a:xfrm flipH="false" flipV="false" rot="0">
                      <a:ext cx="6728460" cy="9799321"/>
                    </a:xfrm>
                    <a:prstGeom prst="rect"/>
                  </pic:spPr>
                </pic:pic>
              </a:graphicData>
            </a:graphic>
          </wp:inline>
        </w:drawing>
      </w:r>
      <w:r>
        <w:br w:type="column"/>
      </w:r>
    </w:p>
    <w:p w14:paraId="02000000">
      <w:pPr>
        <w:sectPr>
          <w:type w:val="continuous"/>
          <w:pgSz w:h="16840" w:orient="portrait" w:w="11910"/>
          <w:pgMar w:bottom="280" w:left="820" w:right="500" w:top="331"/>
        </w:sectPr>
      </w:pPr>
    </w:p>
    <w:p w14:paraId="03000000">
      <w:pPr>
        <w:pStyle w:val="Style_2"/>
        <w:numPr>
          <w:ilvl w:val="0"/>
          <w:numId w:val="1"/>
        </w:numPr>
        <w:tabs>
          <w:tab w:leader="none" w:pos="4655" w:val="left"/>
        </w:tabs>
        <w:spacing w:after="0" w:before="73" w:line="240" w:lineRule="auto"/>
        <w:ind w:hanging="240" w:left="4655" w:right="0"/>
        <w:jc w:val="left"/>
      </w:pPr>
      <w:r>
        <w:t>Пояснительная</w:t>
      </w:r>
      <w:r>
        <w:rPr>
          <w:spacing w:val="-7"/>
        </w:rPr>
        <w:t xml:space="preserve"> </w:t>
      </w:r>
      <w:r>
        <w:rPr>
          <w:spacing w:val="-2"/>
        </w:rPr>
        <w:t>записка</w:t>
      </w:r>
    </w:p>
    <w:p w14:paraId="04000000">
      <w:pPr>
        <w:pStyle w:val="Style_1"/>
        <w:spacing w:before="238" w:line="276" w:lineRule="auto"/>
        <w:ind w:firstLine="566" w:left="709"/>
      </w:pPr>
      <w:r>
        <w:t>Курс «Подготовка к ЕГЭ по русскому языку» составлен для учащихся 11 классов и рассчитан на 34 учебных часа.</w:t>
      </w:r>
    </w:p>
    <w:p w14:paraId="05000000">
      <w:pPr>
        <w:pStyle w:val="Style_1"/>
        <w:tabs>
          <w:tab w:leader="none" w:pos="1865" w:val="left"/>
          <w:tab w:leader="none" w:pos="2163" w:val="left"/>
          <w:tab w:leader="none" w:pos="2274" w:val="left"/>
          <w:tab w:leader="none" w:pos="2515" w:val="left"/>
          <w:tab w:leader="none" w:pos="2677" w:val="left"/>
          <w:tab w:leader="none" w:pos="2933" w:val="left"/>
          <w:tab w:leader="none" w:pos="2973" w:val="left"/>
          <w:tab w:leader="none" w:pos="3504" w:val="left"/>
          <w:tab w:leader="none" w:pos="3827" w:val="left"/>
          <w:tab w:leader="none" w:pos="4136" w:val="left"/>
          <w:tab w:leader="none" w:pos="4170" w:val="left"/>
          <w:tab w:leader="none" w:pos="4947" w:val="left"/>
          <w:tab w:leader="none" w:pos="5154" w:val="left"/>
          <w:tab w:leader="none" w:pos="5326" w:val="left"/>
          <w:tab w:leader="none" w:pos="5396" w:val="left"/>
          <w:tab w:leader="none" w:pos="5635" w:val="left"/>
          <w:tab w:leader="none" w:pos="5713" w:val="left"/>
          <w:tab w:leader="none" w:pos="6561" w:val="left"/>
          <w:tab w:leader="none" w:pos="6656" w:val="left"/>
          <w:tab w:leader="none" w:pos="7138" w:val="left"/>
          <w:tab w:leader="none" w:pos="7346" w:val="left"/>
          <w:tab w:leader="none" w:pos="7427" w:val="left"/>
          <w:tab w:leader="none" w:pos="8137" w:val="left"/>
          <w:tab w:leader="none" w:pos="8325" w:val="left"/>
          <w:tab w:leader="none" w:pos="8569" w:val="left"/>
          <w:tab w:leader="none" w:pos="8806" w:val="left"/>
          <w:tab w:leader="none" w:pos="9021" w:val="left"/>
          <w:tab w:leader="none" w:pos="9225" w:val="left"/>
          <w:tab w:leader="none" w:pos="9986" w:val="left"/>
          <w:tab w:leader="none" w:pos="10102" w:val="left"/>
        </w:tabs>
        <w:spacing w:before="2" w:line="276" w:lineRule="auto"/>
        <w:ind w:firstLine="566" w:left="709" w:right="344"/>
        <w:jc w:val="both"/>
      </w:pPr>
      <w:r>
        <w:rPr>
          <w:spacing w:val="-4"/>
        </w:rPr>
        <w:t>Курс</w:t>
      </w:r>
      <w:r>
        <w:tab/>
      </w:r>
      <w:r>
        <w:rPr>
          <w:spacing w:val="-2"/>
        </w:rPr>
        <w:t>разработан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соответствии</w:t>
      </w:r>
      <w:r>
        <w:tab/>
      </w:r>
      <w:r>
        <w:tab/>
      </w:r>
      <w:r>
        <w:rPr>
          <w:spacing w:val="-10"/>
        </w:rPr>
        <w:t>с</w:t>
      </w:r>
      <w:r>
        <w:tab/>
      </w:r>
      <w:r>
        <w:tab/>
      </w:r>
      <w:r>
        <w:rPr>
          <w:spacing w:val="-2"/>
        </w:rPr>
        <w:t>требованиями</w:t>
      </w:r>
      <w:r>
        <w:tab/>
      </w:r>
      <w:r>
        <w:tab/>
      </w:r>
      <w:r>
        <w:rPr>
          <w:spacing w:val="-41"/>
        </w:rPr>
        <w:t xml:space="preserve"> </w:t>
      </w:r>
      <w:r>
        <w:t>Федерального</w:t>
      </w:r>
      <w:r>
        <w:tab/>
      </w:r>
      <w:r>
        <w:rPr>
          <w:spacing w:val="-2"/>
        </w:rPr>
        <w:t>компонента государственного</w:t>
      </w:r>
      <w:r>
        <w:tab/>
      </w:r>
      <w:r>
        <w:tab/>
      </w:r>
      <w:r>
        <w:rPr>
          <w:spacing w:val="-2"/>
        </w:rPr>
        <w:t>стандарта</w:t>
      </w:r>
      <w:r>
        <w:tab/>
      </w:r>
      <w:r>
        <w:tab/>
      </w:r>
      <w:r>
        <w:rPr>
          <w:spacing w:val="-2"/>
        </w:rPr>
        <w:t>общего</w:t>
      </w:r>
      <w:r>
        <w:tab/>
      </w:r>
      <w:r>
        <w:tab/>
      </w:r>
      <w:r>
        <w:rPr>
          <w:spacing w:val="-2"/>
        </w:rPr>
        <w:t>образования</w:t>
      </w:r>
      <w:r>
        <w:tab/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русскому</w:t>
      </w:r>
      <w:r>
        <w:tab/>
      </w:r>
      <w:r>
        <w:tab/>
      </w:r>
      <w:r>
        <w:rPr>
          <w:spacing w:val="-2"/>
        </w:rPr>
        <w:t>языку,</w:t>
      </w:r>
      <w:r>
        <w:tab/>
      </w:r>
      <w:r>
        <w:tab/>
      </w:r>
      <w:r>
        <w:rPr>
          <w:spacing w:val="-2"/>
        </w:rPr>
        <w:t xml:space="preserve">Приказом </w:t>
      </w:r>
      <w:r>
        <w:t>Минобрнауки</w:t>
      </w:r>
      <w:r>
        <w:rPr>
          <w:spacing w:val="80"/>
        </w:rPr>
        <w:t xml:space="preserve"> </w:t>
      </w:r>
      <w:r>
        <w:t>России</w:t>
      </w:r>
      <w:r>
        <w:rPr>
          <w:spacing w:val="80"/>
        </w:rPr>
        <w:t xml:space="preserve"> </w:t>
      </w:r>
      <w:r>
        <w:t>№1400</w:t>
      </w:r>
      <w:r>
        <w:rPr>
          <w:spacing w:val="80"/>
        </w:rPr>
        <w:t xml:space="preserve"> </w:t>
      </w:r>
      <w:r>
        <w:t>от</w:t>
      </w:r>
      <w:r>
        <w:rPr>
          <w:spacing w:val="80"/>
        </w:rPr>
        <w:t xml:space="preserve"> </w:t>
      </w:r>
      <w:r>
        <w:t>26.12.2013</w:t>
      </w:r>
      <w:r>
        <w:rPr>
          <w:spacing w:val="80"/>
        </w:rPr>
        <w:t xml:space="preserve"> </w:t>
      </w:r>
      <w:r>
        <w:t>«Об</w:t>
      </w:r>
      <w:r>
        <w:rPr>
          <w:spacing w:val="80"/>
        </w:rPr>
        <w:t xml:space="preserve"> </w:t>
      </w:r>
      <w:r>
        <w:t>утверждении</w:t>
      </w:r>
      <w:r>
        <w:rPr>
          <w:spacing w:val="80"/>
        </w:rPr>
        <w:t xml:space="preserve"> </w:t>
      </w:r>
      <w:r>
        <w:t>Порядка</w:t>
      </w:r>
      <w:r>
        <w:rPr>
          <w:spacing w:val="80"/>
        </w:rPr>
        <w:t xml:space="preserve"> </w:t>
      </w:r>
      <w:r>
        <w:t>проведения</w:t>
      </w:r>
      <w:r>
        <w:rPr>
          <w:spacing w:val="40"/>
        </w:rPr>
        <w:t xml:space="preserve"> </w:t>
      </w:r>
      <w:r>
        <w:t>государственной итоговой аттестации по образовательным программам среднего общего образования» и</w:t>
      </w:r>
      <w:r>
        <w:rPr>
          <w:spacing w:val="80"/>
        </w:rPr>
        <w:t xml:space="preserve"> </w:t>
      </w:r>
      <w:r>
        <w:t>Приказом Минобрнауки России № 306 от 24 марта 2016 г.</w:t>
      </w:r>
      <w:r>
        <w:rPr>
          <w:spacing w:val="26"/>
        </w:rPr>
        <w:t xml:space="preserve"> </w:t>
      </w:r>
      <w:r>
        <w:t>«О внесении</w:t>
      </w:r>
      <w:r>
        <w:rPr>
          <w:spacing w:val="40"/>
        </w:rPr>
        <w:t xml:space="preserve"> </w:t>
      </w:r>
      <w:r>
        <w:rPr>
          <w:spacing w:val="-2"/>
        </w:rPr>
        <w:t>изменений</w:t>
      </w:r>
      <w:r>
        <w:tab/>
      </w:r>
      <w:r>
        <w:tab/>
      </w:r>
      <w:r>
        <w:rPr>
          <w:spacing w:val="-10"/>
        </w:rPr>
        <w:t>в</w:t>
      </w:r>
      <w:r>
        <w:tab/>
      </w:r>
      <w:r>
        <w:tab/>
      </w:r>
      <w:r>
        <w:rPr>
          <w:spacing w:val="-2"/>
        </w:rPr>
        <w:t>Порядок</w:t>
      </w:r>
      <w:r>
        <w:tab/>
      </w:r>
      <w:r>
        <w:rPr>
          <w:spacing w:val="-37"/>
        </w:rPr>
        <w:t xml:space="preserve"> </w:t>
      </w:r>
      <w:r>
        <w:t>проведения</w:t>
      </w:r>
      <w:r>
        <w:tab/>
      </w:r>
      <w:r>
        <w:tab/>
      </w:r>
      <w:r>
        <w:rPr>
          <w:spacing w:val="-2"/>
        </w:rPr>
        <w:t>государственной</w:t>
      </w:r>
      <w:r>
        <w:tab/>
      </w:r>
      <w:r>
        <w:tab/>
      </w:r>
      <w:r>
        <w:rPr>
          <w:spacing w:val="-2"/>
        </w:rPr>
        <w:t>итоговой</w:t>
      </w:r>
      <w:r>
        <w:tab/>
      </w:r>
      <w:r>
        <w:tab/>
      </w:r>
      <w:r>
        <w:rPr>
          <w:spacing w:val="-2"/>
        </w:rPr>
        <w:t>аттестации</w:t>
      </w:r>
      <w:r>
        <w:tab/>
      </w:r>
      <w:r>
        <w:rPr>
          <w:spacing w:val="-6"/>
        </w:rPr>
        <w:t xml:space="preserve">по </w:t>
      </w:r>
      <w:r>
        <w:t>образовательным</w:t>
      </w:r>
      <w:r>
        <w:rPr>
          <w:spacing w:val="40"/>
        </w:rPr>
        <w:t xml:space="preserve"> </w:t>
      </w:r>
      <w:r>
        <w:t>программам</w:t>
      </w:r>
      <w:r>
        <w:rPr>
          <w:spacing w:val="40"/>
        </w:rPr>
        <w:t xml:space="preserve"> </w:t>
      </w:r>
      <w:r>
        <w:t>среднего</w:t>
      </w:r>
      <w:r>
        <w:rPr>
          <w:spacing w:val="40"/>
        </w:rPr>
        <w:t xml:space="preserve"> </w:t>
      </w:r>
      <w:r>
        <w:t>общего</w:t>
      </w:r>
      <w:r>
        <w:rPr>
          <w:spacing w:val="40"/>
        </w:rPr>
        <w:t xml:space="preserve"> </w:t>
      </w:r>
      <w:r>
        <w:t>образования,</w:t>
      </w:r>
      <w:r>
        <w:rPr>
          <w:spacing w:val="40"/>
        </w:rPr>
        <w:t xml:space="preserve"> </w:t>
      </w:r>
      <w:r>
        <w:t>утвержденный</w:t>
      </w:r>
      <w:r>
        <w:rPr>
          <w:spacing w:val="40"/>
        </w:rPr>
        <w:t xml:space="preserve"> </w:t>
      </w:r>
      <w:r>
        <w:t>приказом</w:t>
      </w:r>
      <w:r>
        <w:rPr>
          <w:spacing w:val="40"/>
        </w:rPr>
        <w:t xml:space="preserve"> </w:t>
      </w:r>
      <w:r>
        <w:t>Министерства образования и</w:t>
      </w:r>
      <w:r>
        <w:rPr>
          <w:spacing w:val="-1"/>
        </w:rPr>
        <w:t xml:space="preserve"> </w:t>
      </w:r>
      <w:r>
        <w:t>науки Российской Федерации от 26 декабря 2013 г. № 1400». Курс</w:t>
      </w:r>
      <w:r>
        <w:rPr>
          <w:spacing w:val="80"/>
        </w:rPr>
        <w:t xml:space="preserve"> </w:t>
      </w:r>
      <w:r>
        <w:t>полностью</w:t>
      </w:r>
      <w:r>
        <w:rPr>
          <w:spacing w:val="80"/>
        </w:rPr>
        <w:t xml:space="preserve"> </w:t>
      </w:r>
      <w:r>
        <w:t>ориентирован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формат</w:t>
      </w:r>
      <w:r>
        <w:rPr>
          <w:spacing w:val="80"/>
        </w:rPr>
        <w:t xml:space="preserve"> </w:t>
      </w:r>
      <w:r>
        <w:t>КИМов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позволяет</w:t>
      </w:r>
      <w:r>
        <w:rPr>
          <w:spacing w:val="80"/>
        </w:rPr>
        <w:t xml:space="preserve"> </w:t>
      </w:r>
      <w:r>
        <w:t>эффективно подготовить</w:t>
      </w:r>
      <w:r>
        <w:rPr>
          <w:spacing w:val="-2"/>
        </w:rPr>
        <w:t xml:space="preserve"> </w:t>
      </w:r>
      <w:r>
        <w:t>выпускников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ЕГЭ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русскому</w:t>
      </w:r>
      <w:r>
        <w:rPr>
          <w:spacing w:val="-7"/>
        </w:rPr>
        <w:t xml:space="preserve"> </w:t>
      </w:r>
      <w:r>
        <w:t>языку. Курс</w:t>
      </w:r>
      <w:r>
        <w:rPr>
          <w:spacing w:val="-1"/>
        </w:rPr>
        <w:t xml:space="preserve"> </w:t>
      </w:r>
      <w:r>
        <w:t>составлен</w:t>
      </w:r>
      <w:r>
        <w:rPr>
          <w:spacing w:val="-2"/>
        </w:rPr>
        <w:t xml:space="preserve"> </w:t>
      </w:r>
      <w:r>
        <w:t>с учетом</w:t>
      </w:r>
      <w:r>
        <w:rPr>
          <w:spacing w:val="-3"/>
        </w:rPr>
        <w:t xml:space="preserve"> </w:t>
      </w:r>
      <w:r>
        <w:t>изменений</w:t>
      </w:r>
      <w:r>
        <w:rPr>
          <w:spacing w:val="-2"/>
        </w:rPr>
        <w:t xml:space="preserve"> </w:t>
      </w:r>
      <w:r>
        <w:t xml:space="preserve">в </w:t>
      </w:r>
      <w:r>
        <w:rPr>
          <w:spacing w:val="-2"/>
        </w:rPr>
        <w:t>КИМах</w:t>
      </w:r>
      <w:r>
        <w:tab/>
      </w:r>
      <w:r>
        <w:rPr>
          <w:spacing w:val="-4"/>
        </w:rPr>
        <w:t>ЕГЭ</w:t>
      </w:r>
      <w:r>
        <w:tab/>
      </w:r>
      <w:r>
        <w:rPr>
          <w:spacing w:val="-6"/>
        </w:rPr>
        <w:t>по</w:t>
      </w:r>
      <w:r>
        <w:tab/>
      </w:r>
      <w:r>
        <w:tab/>
      </w:r>
      <w:r>
        <w:rPr>
          <w:spacing w:val="-2"/>
        </w:rPr>
        <w:t>русскому</w:t>
      </w:r>
      <w:r>
        <w:tab/>
      </w:r>
      <w:r>
        <w:rPr>
          <w:spacing w:val="-4"/>
        </w:rPr>
        <w:t>языку</w:t>
      </w:r>
      <w:r>
        <w:tab/>
      </w:r>
      <w:r>
        <w:rPr>
          <w:spacing w:val="-4"/>
        </w:rPr>
        <w:t>2020</w:t>
      </w:r>
      <w:r>
        <w:tab/>
      </w:r>
      <w:r>
        <w:rPr>
          <w:spacing w:val="-2"/>
        </w:rPr>
        <w:t>года.</w:t>
      </w:r>
      <w:r>
        <w:tab/>
      </w:r>
      <w:r>
        <w:rPr>
          <w:spacing w:val="-2"/>
        </w:rPr>
        <w:t>Кроме</w:t>
      </w:r>
      <w:r>
        <w:tab/>
      </w:r>
      <w:r>
        <w:tab/>
      </w:r>
      <w:r>
        <w:rPr>
          <w:spacing w:val="-2"/>
        </w:rPr>
        <w:t>того,</w:t>
      </w:r>
      <w:r>
        <w:tab/>
      </w:r>
      <w:r>
        <w:rPr>
          <w:spacing w:val="-4"/>
        </w:rPr>
        <w:t>курс</w:t>
      </w:r>
      <w:r>
        <w:tab/>
      </w:r>
      <w:r>
        <w:rPr>
          <w:spacing w:val="-2"/>
        </w:rPr>
        <w:t>расширяет</w:t>
      </w:r>
      <w:r>
        <w:tab/>
      </w:r>
      <w:r>
        <w:tab/>
      </w:r>
      <w:r>
        <w:rPr>
          <w:spacing w:val="-10"/>
        </w:rPr>
        <w:t xml:space="preserve">и </w:t>
      </w:r>
      <w:r>
        <w:t>систематизирует</w:t>
      </w:r>
      <w:r>
        <w:rPr>
          <w:spacing w:val="80"/>
        </w:rPr>
        <w:t xml:space="preserve">  </w:t>
      </w:r>
      <w:r>
        <w:t>теоретические</w:t>
      </w:r>
      <w:r>
        <w:rPr>
          <w:spacing w:val="80"/>
        </w:rPr>
        <w:t xml:space="preserve">  </w:t>
      </w:r>
      <w:r>
        <w:t>сведения,</w:t>
      </w:r>
      <w:r>
        <w:rPr>
          <w:spacing w:val="80"/>
        </w:rPr>
        <w:t xml:space="preserve">  </w:t>
      </w:r>
      <w:r>
        <w:t>полученные</w:t>
      </w:r>
      <w:r>
        <w:rPr>
          <w:spacing w:val="80"/>
        </w:rPr>
        <w:t xml:space="preserve">  </w:t>
      </w:r>
      <w:r>
        <w:t>учащимися,</w:t>
      </w:r>
      <w:r>
        <w:rPr>
          <w:spacing w:val="80"/>
        </w:rPr>
        <w:t xml:space="preserve">  </w:t>
      </w:r>
      <w:r>
        <w:t>закрепляет практические умения и навыки, позволяет восполнить пробелы в знаниях. Курс позволит усовершенствовать</w:t>
      </w:r>
      <w:r>
        <w:rPr>
          <w:spacing w:val="40"/>
        </w:rPr>
        <w:t xml:space="preserve"> </w:t>
      </w:r>
      <w:r>
        <w:t>навыки</w:t>
      </w:r>
      <w:r>
        <w:rPr>
          <w:spacing w:val="40"/>
        </w:rPr>
        <w:t xml:space="preserve"> </w:t>
      </w:r>
      <w:r>
        <w:t>составления</w:t>
      </w:r>
      <w:r>
        <w:rPr>
          <w:spacing w:val="40"/>
        </w:rPr>
        <w:t xml:space="preserve"> </w:t>
      </w:r>
      <w:r>
        <w:t>своего</w:t>
      </w:r>
      <w:r>
        <w:rPr>
          <w:spacing w:val="40"/>
        </w:rPr>
        <w:t xml:space="preserve"> </w:t>
      </w:r>
      <w:r>
        <w:t>текста,</w:t>
      </w:r>
      <w:r>
        <w:rPr>
          <w:spacing w:val="40"/>
        </w:rPr>
        <w:t xml:space="preserve"> </w:t>
      </w:r>
      <w:r>
        <w:t>будет</w:t>
      </w:r>
      <w:r>
        <w:rPr>
          <w:spacing w:val="40"/>
        </w:rPr>
        <w:t xml:space="preserve"> </w:t>
      </w:r>
      <w:r>
        <w:t>способствовать</w:t>
      </w:r>
      <w:r>
        <w:rPr>
          <w:spacing w:val="40"/>
        </w:rPr>
        <w:t xml:space="preserve"> </w:t>
      </w:r>
      <w:r>
        <w:t>развитию речи</w:t>
      </w:r>
      <w:r>
        <w:rPr>
          <w:spacing w:val="80"/>
        </w:rPr>
        <w:t xml:space="preserve"> </w:t>
      </w:r>
      <w:r>
        <w:t>учащихся,</w:t>
      </w:r>
      <w:r>
        <w:rPr>
          <w:spacing w:val="80"/>
        </w:rPr>
        <w:t xml:space="preserve"> </w:t>
      </w:r>
      <w:r>
        <w:t>совершенствовать</w:t>
      </w:r>
      <w:r>
        <w:rPr>
          <w:spacing w:val="80"/>
        </w:rPr>
        <w:t xml:space="preserve"> </w:t>
      </w:r>
      <w:r>
        <w:t>языковую</w:t>
      </w:r>
      <w:r>
        <w:rPr>
          <w:spacing w:val="80"/>
        </w:rPr>
        <w:t xml:space="preserve"> </w:t>
      </w:r>
      <w:r>
        <w:t>грамотность,</w:t>
      </w:r>
      <w:r>
        <w:rPr>
          <w:spacing w:val="80"/>
        </w:rPr>
        <w:t xml:space="preserve"> </w:t>
      </w:r>
      <w:r>
        <w:t>развивать</w:t>
      </w:r>
      <w:r>
        <w:rPr>
          <w:spacing w:val="80"/>
        </w:rPr>
        <w:t xml:space="preserve"> </w:t>
      </w:r>
      <w:r>
        <w:t>мыслительные</w:t>
      </w:r>
      <w:r>
        <w:rPr>
          <w:spacing w:val="40"/>
        </w:rPr>
        <w:t xml:space="preserve"> </w:t>
      </w:r>
      <w:r>
        <w:t>операции,</w:t>
      </w:r>
      <w:r>
        <w:rPr>
          <w:spacing w:val="7"/>
        </w:rPr>
        <w:t xml:space="preserve"> </w:t>
      </w:r>
      <w:r>
        <w:t>-</w:t>
      </w:r>
      <w:r>
        <w:rPr>
          <w:spacing w:val="9"/>
        </w:rPr>
        <w:t xml:space="preserve"> </w:t>
      </w:r>
      <w:r>
        <w:t>все</w:t>
      </w:r>
      <w:r>
        <w:rPr>
          <w:spacing w:val="8"/>
        </w:rPr>
        <w:t xml:space="preserve"> </w:t>
      </w:r>
      <w:r>
        <w:t>эти</w:t>
      </w:r>
      <w:r>
        <w:rPr>
          <w:spacing w:val="12"/>
        </w:rPr>
        <w:t xml:space="preserve"> </w:t>
      </w:r>
      <w:r>
        <w:t>умения</w:t>
      </w:r>
      <w:r>
        <w:rPr>
          <w:spacing w:val="9"/>
        </w:rPr>
        <w:t xml:space="preserve"> </w:t>
      </w:r>
      <w:r>
        <w:t>позволят</w:t>
      </w:r>
      <w:r>
        <w:rPr>
          <w:spacing w:val="10"/>
        </w:rPr>
        <w:t xml:space="preserve"> </w:t>
      </w:r>
      <w:r>
        <w:t>выпускнику</w:t>
      </w:r>
      <w:r>
        <w:rPr>
          <w:spacing w:val="4"/>
        </w:rPr>
        <w:t xml:space="preserve"> </w:t>
      </w:r>
      <w:r>
        <w:t>эффективно</w:t>
      </w:r>
      <w:r>
        <w:rPr>
          <w:spacing w:val="11"/>
        </w:rPr>
        <w:t xml:space="preserve"> </w:t>
      </w:r>
      <w:r>
        <w:t>учиться</w:t>
      </w:r>
      <w:r>
        <w:rPr>
          <w:spacing w:val="9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rPr>
          <w:spacing w:val="-2"/>
        </w:rPr>
        <w:t>профессионально</w:t>
      </w:r>
    </w:p>
    <w:p w14:paraId="06000000">
      <w:pPr>
        <w:pStyle w:val="Style_1"/>
        <w:spacing w:line="275" w:lineRule="exact"/>
        <w:ind/>
        <w:jc w:val="both"/>
      </w:pPr>
      <w:r>
        <w:t>развиваться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дальнейшем.</w:t>
      </w:r>
    </w:p>
    <w:p w14:paraId="07000000">
      <w:pPr>
        <w:pStyle w:val="Style_2"/>
        <w:spacing w:before="48"/>
        <w:ind w:firstLine="0" w:left="882"/>
      </w:pPr>
      <w:r>
        <w:t>Цели</w:t>
      </w:r>
      <w:r>
        <w:rPr>
          <w:spacing w:val="-3"/>
        </w:rPr>
        <w:t xml:space="preserve"> </w:t>
      </w:r>
      <w:r>
        <w:rPr>
          <w:spacing w:val="-2"/>
        </w:rPr>
        <w:t>курса:</w:t>
      </w:r>
    </w:p>
    <w:p w14:paraId="08000000">
      <w:pPr>
        <w:pStyle w:val="Style_3"/>
        <w:numPr>
          <w:ilvl w:val="0"/>
          <w:numId w:val="2"/>
        </w:numPr>
        <w:tabs>
          <w:tab w:leader="none" w:pos="1950" w:val="left"/>
        </w:tabs>
        <w:spacing w:after="0" w:before="36" w:line="276" w:lineRule="auto"/>
        <w:ind w:hanging="360" w:left="1950" w:right="350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80"/>
          <w:sz w:val="24"/>
        </w:rPr>
        <w:t xml:space="preserve"> </w:t>
      </w:r>
      <w:r>
        <w:rPr>
          <w:sz w:val="24"/>
        </w:rPr>
        <w:t>устойчивых</w:t>
      </w:r>
      <w:r>
        <w:rPr>
          <w:spacing w:val="80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80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80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80"/>
          <w:sz w:val="24"/>
        </w:rPr>
        <w:t xml:space="preserve"> </w:t>
      </w:r>
      <w:r>
        <w:rPr>
          <w:sz w:val="24"/>
        </w:rPr>
        <w:t>тестовых</w:t>
      </w:r>
      <w:r>
        <w:rPr>
          <w:spacing w:val="80"/>
          <w:sz w:val="24"/>
        </w:rPr>
        <w:t xml:space="preserve"> </w:t>
      </w:r>
      <w:r>
        <w:rPr>
          <w:sz w:val="24"/>
        </w:rPr>
        <w:t>и коммуникативных задач на ЕГЭ;</w:t>
      </w:r>
    </w:p>
    <w:p w14:paraId="09000000">
      <w:pPr>
        <w:pStyle w:val="Style_3"/>
        <w:numPr>
          <w:ilvl w:val="0"/>
          <w:numId w:val="2"/>
        </w:numPr>
        <w:tabs>
          <w:tab w:leader="none" w:pos="1950" w:val="left"/>
        </w:tabs>
        <w:spacing w:after="0" w:before="0" w:line="275" w:lineRule="exact"/>
        <w:ind w:hanging="360" w:left="1950" w:right="0"/>
        <w:jc w:val="left"/>
        <w:rPr>
          <w:sz w:val="24"/>
        </w:rPr>
      </w:pPr>
      <w:r>
        <w:rPr>
          <w:sz w:val="24"/>
        </w:rPr>
        <w:t>совершенствование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языковой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грамотности;</w:t>
      </w:r>
    </w:p>
    <w:p w14:paraId="0A000000">
      <w:pPr>
        <w:pStyle w:val="Style_3"/>
        <w:numPr>
          <w:ilvl w:val="0"/>
          <w:numId w:val="2"/>
        </w:numPr>
        <w:tabs>
          <w:tab w:leader="none" w:pos="1950" w:val="left"/>
        </w:tabs>
        <w:spacing w:after="0" w:before="43" w:line="240" w:lineRule="auto"/>
        <w:ind w:hanging="360" w:left="1950" w:right="0"/>
        <w:jc w:val="left"/>
        <w:rPr>
          <w:sz w:val="24"/>
        </w:rPr>
      </w:pPr>
      <w:r>
        <w:rPr>
          <w:sz w:val="24"/>
        </w:rPr>
        <w:t>совершенствование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речи;</w:t>
      </w:r>
    </w:p>
    <w:p w14:paraId="0B000000">
      <w:pPr>
        <w:pStyle w:val="Style_3"/>
        <w:numPr>
          <w:ilvl w:val="0"/>
          <w:numId w:val="2"/>
        </w:numPr>
        <w:tabs>
          <w:tab w:leader="none" w:pos="1950" w:val="left"/>
        </w:tabs>
        <w:spacing w:after="0" w:before="41" w:line="240" w:lineRule="auto"/>
        <w:ind w:hanging="360" w:left="1950" w:right="0"/>
        <w:jc w:val="left"/>
        <w:rPr>
          <w:sz w:val="24"/>
        </w:rPr>
      </w:pPr>
      <w:r>
        <w:rPr>
          <w:sz w:val="24"/>
        </w:rPr>
        <w:t>освоение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норм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-2"/>
          <w:sz w:val="24"/>
        </w:rPr>
        <w:t xml:space="preserve"> языка;</w:t>
      </w:r>
    </w:p>
    <w:p w14:paraId="0C000000">
      <w:pPr>
        <w:pStyle w:val="Style_3"/>
        <w:numPr>
          <w:ilvl w:val="0"/>
          <w:numId w:val="2"/>
        </w:numPr>
        <w:tabs>
          <w:tab w:leader="none" w:pos="1950" w:val="left"/>
        </w:tabs>
        <w:spacing w:after="0" w:before="41" w:line="240" w:lineRule="auto"/>
        <w:ind w:hanging="360" w:left="1950" w:right="0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логического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мышления</w:t>
      </w:r>
    </w:p>
    <w:p w14:paraId="0D000000">
      <w:pPr>
        <w:pStyle w:val="Style_2"/>
        <w:spacing w:before="45"/>
        <w:ind w:firstLine="0" w:left="882"/>
      </w:pPr>
      <w:r>
        <w:t>Задачи</w:t>
      </w:r>
      <w:r>
        <w:rPr>
          <w:spacing w:val="-2"/>
        </w:rPr>
        <w:t xml:space="preserve"> курса:</w:t>
      </w:r>
    </w:p>
    <w:p w14:paraId="0E000000">
      <w:pPr>
        <w:pStyle w:val="Style_3"/>
        <w:numPr>
          <w:ilvl w:val="0"/>
          <w:numId w:val="3"/>
        </w:numPr>
        <w:tabs>
          <w:tab w:leader="none" w:pos="1842" w:val="left"/>
        </w:tabs>
        <w:spacing w:after="0" w:before="39" w:line="276" w:lineRule="auto"/>
        <w:ind w:firstLine="0" w:left="1602" w:right="378"/>
        <w:jc w:val="left"/>
        <w:rPr>
          <w:sz w:val="24"/>
        </w:rPr>
      </w:pPr>
      <w:r>
        <w:rPr>
          <w:sz w:val="24"/>
        </w:rPr>
        <w:t>обобщить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повторить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-6"/>
          <w:sz w:val="24"/>
        </w:rPr>
        <w:t xml:space="preserve"> </w:t>
      </w:r>
      <w:r>
        <w:rPr>
          <w:sz w:val="24"/>
        </w:rPr>
        <w:t>разделам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 курса средней школы;</w:t>
      </w:r>
    </w:p>
    <w:p w14:paraId="0F000000">
      <w:pPr>
        <w:pStyle w:val="Style_3"/>
        <w:numPr>
          <w:ilvl w:val="0"/>
          <w:numId w:val="3"/>
        </w:numPr>
        <w:tabs>
          <w:tab w:leader="none" w:pos="1842" w:val="left"/>
        </w:tabs>
        <w:spacing w:after="0" w:before="0" w:line="275" w:lineRule="exact"/>
        <w:ind w:hanging="240" w:left="1842" w:right="0"/>
        <w:jc w:val="left"/>
        <w:rPr>
          <w:sz w:val="24"/>
        </w:rPr>
      </w:pPr>
      <w:r>
        <w:rPr>
          <w:sz w:val="24"/>
        </w:rPr>
        <w:t>закрепить</w:t>
      </w:r>
      <w:r>
        <w:rPr>
          <w:spacing w:val="-9"/>
          <w:sz w:val="24"/>
        </w:rPr>
        <w:t xml:space="preserve"> </w:t>
      </w:r>
      <w:r>
        <w:rPr>
          <w:sz w:val="24"/>
        </w:rPr>
        <w:t>орфографические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пунктуационные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навыки;</w:t>
      </w:r>
    </w:p>
    <w:p w14:paraId="10000000">
      <w:pPr>
        <w:pStyle w:val="Style_3"/>
        <w:numPr>
          <w:ilvl w:val="0"/>
          <w:numId w:val="3"/>
        </w:numPr>
        <w:tabs>
          <w:tab w:leader="none" w:pos="1842" w:val="left"/>
        </w:tabs>
        <w:spacing w:after="0" w:before="41" w:line="240" w:lineRule="auto"/>
        <w:ind w:hanging="240" w:left="1842" w:right="0"/>
        <w:jc w:val="left"/>
        <w:rPr>
          <w:sz w:val="24"/>
        </w:rPr>
      </w:pPr>
      <w:r>
        <w:rPr>
          <w:sz w:val="24"/>
        </w:rPr>
        <w:t>развивать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языковую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культуру;</w:t>
      </w:r>
    </w:p>
    <w:p w14:paraId="11000000">
      <w:pPr>
        <w:pStyle w:val="Style_3"/>
        <w:numPr>
          <w:ilvl w:val="0"/>
          <w:numId w:val="3"/>
        </w:numPr>
        <w:tabs>
          <w:tab w:leader="none" w:pos="1842" w:val="left"/>
        </w:tabs>
        <w:spacing w:after="0" w:before="41" w:line="240" w:lineRule="auto"/>
        <w:ind w:hanging="240" w:left="1842" w:right="0"/>
        <w:jc w:val="left"/>
        <w:rPr>
          <w:sz w:val="24"/>
        </w:rPr>
      </w:pPr>
      <w:r>
        <w:rPr>
          <w:sz w:val="24"/>
        </w:rPr>
        <w:t>развивать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задаче;</w:t>
      </w:r>
    </w:p>
    <w:p w14:paraId="12000000">
      <w:pPr>
        <w:pStyle w:val="Style_3"/>
        <w:numPr>
          <w:ilvl w:val="0"/>
          <w:numId w:val="3"/>
        </w:numPr>
        <w:tabs>
          <w:tab w:leader="none" w:pos="1842" w:val="left"/>
        </w:tabs>
        <w:spacing w:after="0" w:before="43" w:line="240" w:lineRule="auto"/>
        <w:ind w:hanging="240" w:left="1842" w:right="0"/>
        <w:jc w:val="left"/>
        <w:rPr>
          <w:sz w:val="24"/>
        </w:rPr>
      </w:pPr>
      <w:r>
        <w:rPr>
          <w:sz w:val="24"/>
        </w:rPr>
        <w:t>сформировать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7"/>
          <w:sz w:val="24"/>
        </w:rPr>
        <w:t xml:space="preserve"> </w:t>
      </w:r>
      <w:r>
        <w:rPr>
          <w:sz w:val="24"/>
        </w:rPr>
        <w:t>виды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чтения;</w:t>
      </w:r>
    </w:p>
    <w:p w14:paraId="13000000">
      <w:pPr>
        <w:pStyle w:val="Style_3"/>
        <w:numPr>
          <w:ilvl w:val="0"/>
          <w:numId w:val="3"/>
        </w:numPr>
        <w:tabs>
          <w:tab w:leader="none" w:pos="1842" w:val="left"/>
        </w:tabs>
        <w:spacing w:after="0" w:before="41" w:line="240" w:lineRule="auto"/>
        <w:ind w:hanging="240" w:left="1842" w:right="0"/>
        <w:jc w:val="left"/>
        <w:rPr>
          <w:sz w:val="24"/>
        </w:rPr>
      </w:pPr>
      <w:r>
        <w:rPr>
          <w:sz w:val="24"/>
        </w:rPr>
        <w:t>развивать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7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текст;</w:t>
      </w:r>
    </w:p>
    <w:p w14:paraId="14000000">
      <w:pPr>
        <w:pStyle w:val="Style_3"/>
        <w:numPr>
          <w:ilvl w:val="0"/>
          <w:numId w:val="3"/>
        </w:numPr>
        <w:tabs>
          <w:tab w:leader="none" w:pos="1842" w:val="left"/>
        </w:tabs>
        <w:spacing w:after="0" w:before="40" w:line="240" w:lineRule="auto"/>
        <w:ind w:hanging="240" w:left="1842" w:right="0"/>
        <w:jc w:val="left"/>
        <w:rPr>
          <w:sz w:val="24"/>
        </w:rPr>
      </w:pPr>
      <w:r>
        <w:rPr>
          <w:sz w:val="24"/>
        </w:rPr>
        <w:t>сформировать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тезис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аргументировать;</w:t>
      </w:r>
    </w:p>
    <w:p w14:paraId="15000000">
      <w:pPr>
        <w:pStyle w:val="Style_3"/>
        <w:numPr>
          <w:ilvl w:val="0"/>
          <w:numId w:val="3"/>
        </w:numPr>
        <w:tabs>
          <w:tab w:leader="none" w:pos="1842" w:val="left"/>
        </w:tabs>
        <w:spacing w:after="0" w:before="41" w:line="240" w:lineRule="auto"/>
        <w:ind w:hanging="240" w:left="1842" w:right="0"/>
        <w:jc w:val="left"/>
        <w:rPr>
          <w:sz w:val="24"/>
        </w:rPr>
      </w:pPr>
      <w:r>
        <w:rPr>
          <w:sz w:val="24"/>
        </w:rPr>
        <w:t>сформировать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текста;</w:t>
      </w:r>
    </w:p>
    <w:p w14:paraId="16000000">
      <w:pPr>
        <w:pStyle w:val="Style_3"/>
        <w:numPr>
          <w:ilvl w:val="0"/>
          <w:numId w:val="3"/>
        </w:numPr>
        <w:tabs>
          <w:tab w:leader="none" w:pos="1842" w:val="left"/>
        </w:tabs>
        <w:spacing w:after="0" w:before="43" w:line="240" w:lineRule="auto"/>
        <w:ind w:hanging="240" w:left="1842" w:right="0"/>
        <w:jc w:val="left"/>
        <w:rPr>
          <w:sz w:val="24"/>
        </w:rPr>
      </w:pPr>
      <w:r>
        <w:rPr>
          <w:sz w:val="24"/>
        </w:rPr>
        <w:t>сформировать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искать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обрабатывать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информацию;</w:t>
      </w:r>
    </w:p>
    <w:p w14:paraId="17000000">
      <w:pPr>
        <w:pStyle w:val="Style_3"/>
        <w:numPr>
          <w:ilvl w:val="0"/>
          <w:numId w:val="3"/>
        </w:numPr>
        <w:tabs>
          <w:tab w:leader="none" w:pos="1962" w:val="left"/>
        </w:tabs>
        <w:spacing w:after="0" w:before="41" w:line="276" w:lineRule="auto"/>
        <w:ind w:firstLine="0" w:left="1602" w:right="1838"/>
        <w:jc w:val="left"/>
        <w:rPr>
          <w:sz w:val="24"/>
        </w:rPr>
      </w:pPr>
      <w:r>
        <w:rPr>
          <w:sz w:val="24"/>
        </w:rPr>
        <w:t>практически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психологически</w:t>
      </w:r>
      <w:r>
        <w:rPr>
          <w:spacing w:val="-7"/>
          <w:sz w:val="24"/>
        </w:rPr>
        <w:t xml:space="preserve"> </w:t>
      </w:r>
      <w:r>
        <w:rPr>
          <w:sz w:val="24"/>
        </w:rPr>
        <w:t>подготовить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сдаче государственной итоговой аттестации.</w:t>
      </w:r>
    </w:p>
    <w:p w14:paraId="18000000">
      <w:pPr>
        <w:spacing w:after="0" w:line="240" w:lineRule="auto"/>
        <w:ind w:firstLine="708"/>
        <w:jc w:val="center"/>
        <w:rPr>
          <w:rFonts w:ascii="Times New Roman" w:hAnsi="Times New Roman"/>
          <w:b w:val="1"/>
          <w:color w:val="000000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Планируемые результаты освоения обучающимися курса</w:t>
      </w:r>
    </w:p>
    <w:p w14:paraId="19000000">
      <w:pPr>
        <w:spacing w:after="0" w:line="240" w:lineRule="auto"/>
        <w:ind w:firstLine="708"/>
        <w:jc w:val="both"/>
        <w:rPr>
          <w:rFonts w:ascii="Times New Roman" w:hAnsi="Times New Roman"/>
          <w:b w:val="1"/>
          <w:color w:val="000000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Личностные универсальные учебные действия</w:t>
      </w:r>
    </w:p>
    <w:p w14:paraId="1A00000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Обучающиеся научатся:</w:t>
      </w:r>
    </w:p>
    <w:p w14:paraId="1B00000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•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 xml:space="preserve">ориентироваться на понимание причин успеха во </w:t>
      </w:r>
      <w:r>
        <w:rPr>
          <w:rFonts w:ascii="Times New Roman" w:hAnsi="Times New Roman"/>
          <w:color w:val="000000"/>
          <w:sz w:val="24"/>
        </w:rPr>
        <w:t>внеучебной</w:t>
      </w:r>
      <w:r>
        <w:rPr>
          <w:rFonts w:ascii="Times New Roman" w:hAnsi="Times New Roman"/>
          <w:color w:val="000000"/>
          <w:sz w:val="24"/>
        </w:rPr>
        <w:t xml:space="preserve"> деятельности, в том числе на самоанализ и самоконтроль результата, рефлексию соответствия результатов требованиям конкретной задачи;</w:t>
      </w:r>
    </w:p>
    <w:p w14:paraId="1C00000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•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 xml:space="preserve">оценивать себя на основе критериев успешности </w:t>
      </w:r>
      <w:r>
        <w:rPr>
          <w:rFonts w:ascii="Times New Roman" w:hAnsi="Times New Roman"/>
          <w:color w:val="000000"/>
          <w:sz w:val="24"/>
        </w:rPr>
        <w:t>внеучебной</w:t>
      </w:r>
      <w:r>
        <w:rPr>
          <w:rFonts w:ascii="Times New Roman" w:hAnsi="Times New Roman"/>
          <w:color w:val="000000"/>
          <w:sz w:val="24"/>
        </w:rPr>
        <w:t xml:space="preserve"> деятельности;</w:t>
      </w:r>
    </w:p>
    <w:p w14:paraId="1D00000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•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 xml:space="preserve">чувствовать </w:t>
      </w:r>
      <w:r>
        <w:rPr>
          <w:rFonts w:ascii="Times New Roman" w:hAnsi="Times New Roman"/>
          <w:color w:val="000000"/>
          <w:sz w:val="24"/>
        </w:rPr>
        <w:t>прекрасное  на</w:t>
      </w:r>
      <w:r>
        <w:rPr>
          <w:rFonts w:ascii="Times New Roman" w:hAnsi="Times New Roman"/>
          <w:color w:val="000000"/>
          <w:sz w:val="24"/>
        </w:rPr>
        <w:t xml:space="preserve"> основе знакомства с мировой культурой;</w:t>
      </w:r>
    </w:p>
    <w:p w14:paraId="1E00000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•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>приобрести опыт эмоционально окрашенного, ли</w:t>
      </w:r>
      <w:r>
        <w:rPr>
          <w:rFonts w:ascii="Times New Roman" w:hAnsi="Times New Roman"/>
          <w:color w:val="000000"/>
          <w:sz w:val="24"/>
        </w:rPr>
        <w:t>чностного отношения к культуре.</w:t>
      </w:r>
    </w:p>
    <w:p w14:paraId="1F000000">
      <w:pPr>
        <w:spacing w:after="0" w:line="240" w:lineRule="auto"/>
        <w:ind w:firstLine="708"/>
        <w:jc w:val="both"/>
        <w:rPr>
          <w:rFonts w:ascii="Times New Roman" w:hAnsi="Times New Roman"/>
          <w:b w:val="1"/>
          <w:color w:val="000000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Познавательные универсальные учебные действия</w:t>
      </w:r>
    </w:p>
    <w:p w14:paraId="2000000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Обучающиеся научатся:</w:t>
      </w:r>
    </w:p>
    <w:p w14:paraId="2100000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•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>анализировать и обобщать на основе фактов;</w:t>
      </w:r>
    </w:p>
    <w:p w14:paraId="2200000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•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>устанавливать причинные явления и их следствия;</w:t>
      </w:r>
    </w:p>
    <w:p w14:paraId="2300000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•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 xml:space="preserve">осуществлять поиск необходимой информации для выполнения </w:t>
      </w:r>
      <w:r>
        <w:rPr>
          <w:rFonts w:ascii="Times New Roman" w:hAnsi="Times New Roman"/>
          <w:color w:val="000000"/>
          <w:sz w:val="24"/>
        </w:rPr>
        <w:t>внеучебных</w:t>
      </w:r>
      <w:r>
        <w:rPr>
          <w:rFonts w:ascii="Times New Roman" w:hAnsi="Times New Roman"/>
          <w:color w:val="000000"/>
          <w:sz w:val="24"/>
        </w:rPr>
        <w:t xml:space="preserve"> заданий с использованием учебной литературы, энциклопедий, справочников (включая электронные, цифровые), в контролируемом пространстве Интернета;</w:t>
      </w:r>
    </w:p>
    <w:p w14:paraId="2400000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•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>осуществлять запись (фиксацию) выборочной информации о мире и о себе самом, в том числе с помощью инструментов ИКТ;</w:t>
      </w:r>
    </w:p>
    <w:p w14:paraId="2500000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•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>проводить сравнение и классификацию по заданным критериям;</w:t>
      </w:r>
    </w:p>
    <w:p w14:paraId="2600000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•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>осознанно и произвольно строить сообщения в устной и письменной форме, логическое рассуждение, включающее установление причинно-следственных связей;</w:t>
      </w:r>
    </w:p>
    <w:p w14:paraId="2700000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•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 xml:space="preserve"> узнать отличительные признаки основных языковых единиц, основные термины и понятия•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 xml:space="preserve">- узнать и научиться пользоваться нормами русского языка: произносительными, </w:t>
      </w:r>
      <w:r>
        <w:rPr>
          <w:rFonts w:ascii="Times New Roman" w:hAnsi="Times New Roman"/>
          <w:color w:val="000000"/>
          <w:sz w:val="24"/>
        </w:rPr>
        <w:t>словоупотребительными</w:t>
      </w:r>
      <w:r>
        <w:rPr>
          <w:rFonts w:ascii="Times New Roman" w:hAnsi="Times New Roman"/>
          <w:color w:val="000000"/>
          <w:sz w:val="24"/>
        </w:rPr>
        <w:t>;</w:t>
      </w:r>
    </w:p>
    <w:p w14:paraId="28000000">
      <w:pPr>
        <w:spacing w:after="0" w:line="240" w:lineRule="auto"/>
        <w:ind w:firstLine="708"/>
        <w:jc w:val="both"/>
        <w:rPr>
          <w:rFonts w:ascii="Times New Roman" w:hAnsi="Times New Roman"/>
          <w:b w:val="1"/>
          <w:color w:val="000000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Регулятивные универсальные учебные действия</w:t>
      </w:r>
    </w:p>
    <w:p w14:paraId="2900000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Обучающиеся научатся:</w:t>
      </w:r>
    </w:p>
    <w:p w14:paraId="2A00000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•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 xml:space="preserve"> планировать свои действия в соответствии с поставленной задачей и условиями ее реализации; </w:t>
      </w:r>
    </w:p>
    <w:p w14:paraId="2B00000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•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>осуществлять итоговый и пошаговый контроль по результату;</w:t>
      </w:r>
    </w:p>
    <w:p w14:paraId="2C00000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•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 xml:space="preserve"> 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</w:r>
    </w:p>
    <w:p w14:paraId="2D00000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•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 xml:space="preserve"> адекватно воспринимать предложения и оценку учителей, товарищей, родителей и других людей;</w:t>
      </w:r>
    </w:p>
    <w:p w14:paraId="2E00000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•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 xml:space="preserve"> в сотрудничестве с учителем ставить новые учебные задачи;</w:t>
      </w:r>
    </w:p>
    <w:p w14:paraId="2F00000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•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 xml:space="preserve"> проявлять познавательную инициативу в учебном сотрудничестве;</w:t>
      </w:r>
    </w:p>
    <w:p w14:paraId="3000000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•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 xml:space="preserve"> 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действия;</w:t>
      </w:r>
    </w:p>
    <w:p w14:paraId="3100000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•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 xml:space="preserve"> составлять план решения учебной проблемы совместно с учителем; </w:t>
      </w:r>
    </w:p>
    <w:p w14:paraId="3200000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•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 xml:space="preserve"> работать по плану, сверяя свои действия с целью, корректировать свою деятельность; </w:t>
      </w:r>
    </w:p>
    <w:p w14:paraId="3300000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•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14:paraId="34000000">
      <w:pPr>
        <w:spacing w:after="0" w:line="240" w:lineRule="auto"/>
        <w:ind w:firstLine="708"/>
        <w:jc w:val="both"/>
        <w:rPr>
          <w:rFonts w:ascii="Times New Roman" w:hAnsi="Times New Roman"/>
          <w:b w:val="1"/>
          <w:color w:val="000000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>Коммуникативные универсальные учебные действия</w:t>
      </w:r>
    </w:p>
    <w:p w14:paraId="3500000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Обучающиеся научатся:</w:t>
      </w:r>
    </w:p>
    <w:p w14:paraId="3600000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•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>адекватно использовать коммуникативные (прежде всего, речевые) средства для решения различных коммуникативных задач, строить монологическое сообщение, владеть диалогической формой коммуникации, используя, средства и инструменты ИКТ и дистанционного общения;</w:t>
      </w:r>
    </w:p>
    <w:p w14:paraId="3700000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•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14:paraId="3800000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•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>учитывать разные мнения и стремиться к координации различных позиций в сотрудничестве;</w:t>
      </w:r>
    </w:p>
    <w:p w14:paraId="3900000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•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>формулировать собственное мнение и позицию;</w:t>
      </w:r>
    </w:p>
    <w:p w14:paraId="3A00000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•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14:paraId="3B00000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•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>задавать вопросы, необходимые для организации собственной деятельности и сотрудничества с партнером;</w:t>
      </w:r>
    </w:p>
    <w:p w14:paraId="3C00000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•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>взаимодействовать со сверстниками;</w:t>
      </w:r>
    </w:p>
    <w:p w14:paraId="3D00000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•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 xml:space="preserve">совершенствовать собственную речь. </w:t>
      </w:r>
    </w:p>
    <w:p w14:paraId="3E000000">
      <w:pPr>
        <w:pStyle w:val="Style_3"/>
        <w:tabs>
          <w:tab w:leader="none" w:pos="1962" w:val="left"/>
        </w:tabs>
        <w:spacing w:after="0" w:before="41" w:line="276" w:lineRule="auto"/>
        <w:ind w:firstLine="0" w:left="1602" w:right="1838"/>
        <w:jc w:val="left"/>
        <w:rPr>
          <w:sz w:val="24"/>
        </w:rPr>
      </w:pPr>
    </w:p>
    <w:p w14:paraId="3F000000">
      <w:pPr>
        <w:pStyle w:val="Style_2"/>
        <w:tabs>
          <w:tab w:leader="none" w:pos="3901" w:val="left"/>
        </w:tabs>
        <w:spacing w:after="0" w:before="4" w:line="240" w:lineRule="auto"/>
        <w:ind w:hanging="240" w:left="3192" w:right="0"/>
        <w:jc w:val="left"/>
      </w:pPr>
      <w:r>
        <w:t>Общая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курса</w:t>
      </w:r>
    </w:p>
    <w:p w14:paraId="40000000">
      <w:pPr>
        <w:pStyle w:val="Style_1"/>
        <w:spacing w:before="36" w:line="276" w:lineRule="auto"/>
        <w:ind w:firstLine="566" w:left="709" w:right="344"/>
        <w:jc w:val="both"/>
      </w:pPr>
      <w:r>
        <w:t>Элективный курс использован в качестве обобщающего учебного курса по русскому языку для учащихся 11 классов</w:t>
      </w:r>
      <w:r>
        <w:rPr>
          <w:spacing w:val="40"/>
        </w:rPr>
        <w:t xml:space="preserve"> </w:t>
      </w:r>
      <w:r>
        <w:t>при подготовке к единому государственному экзамену. Содержание курса опирается на знания, умения и навыки учащихся старших классов, сформированные в основной школе.</w:t>
      </w:r>
    </w:p>
    <w:p w14:paraId="41000000">
      <w:pPr>
        <w:pStyle w:val="Style_1"/>
        <w:spacing w:line="276" w:lineRule="auto"/>
        <w:ind w:firstLine="566" w:left="709" w:right="342"/>
        <w:jc w:val="both"/>
      </w:pPr>
      <w:r>
        <w:t>Содержание программы предполагает расширение и углубление теоретического материала, позволяющее формирование практических навыков выполнения тестовых заданий</w:t>
      </w:r>
      <w:r>
        <w:rPr>
          <w:spacing w:val="40"/>
        </w:rPr>
        <w:t xml:space="preserve"> </w:t>
      </w:r>
      <w:r>
        <w:t>на ЕГЭ. Вместе с тем курс даѐт выпускникам средней школы</w:t>
      </w:r>
      <w:r>
        <w:rPr>
          <w:spacing w:val="40"/>
        </w:rPr>
        <w:t xml:space="preserve"> </w:t>
      </w:r>
      <w:r>
        <w:t>целостное представление о богатстве русского языка, помогает использовать в повседневной практике нормативную устную и письменную речь.</w:t>
      </w:r>
      <w:r>
        <w:rPr>
          <w:spacing w:val="40"/>
        </w:rPr>
        <w:t xml:space="preserve"> </w:t>
      </w:r>
      <w:r>
        <w:t>Курс способствует психологической адаптации учащихся на экзамене. Позволяет выпускникам легко ориентироваться в непривычной для них тестовой работе. Подготавливает ребят к написанию сочинения- рассуждения. Знакомит с правильным оформлением бланков на экзамене.</w:t>
      </w:r>
    </w:p>
    <w:p w14:paraId="42000000">
      <w:pPr>
        <w:pStyle w:val="Style_3"/>
        <w:numPr>
          <w:ilvl w:val="0"/>
          <w:numId w:val="1"/>
        </w:numPr>
        <w:tabs>
          <w:tab w:leader="none" w:pos="4690" w:val="left"/>
        </w:tabs>
        <w:spacing w:after="0" w:before="208" w:line="240" w:lineRule="auto"/>
        <w:ind w:hanging="227" w:left="4690" w:right="0"/>
        <w:jc w:val="left"/>
        <w:rPr>
          <w:rFonts w:ascii="Cambria" w:hAnsi="Cambria"/>
          <w:b w:val="1"/>
          <w:sz w:val="22"/>
        </w:rPr>
      </w:pPr>
      <w:r>
        <w:rPr>
          <w:rFonts w:ascii="Cambria" w:hAnsi="Cambria"/>
          <w:b w:val="1"/>
          <w:sz w:val="22"/>
        </w:rPr>
        <w:t>Содержание</w:t>
      </w:r>
      <w:r>
        <w:rPr>
          <w:rFonts w:ascii="Cambria" w:hAnsi="Cambria"/>
          <w:b w:val="1"/>
          <w:spacing w:val="-2"/>
          <w:sz w:val="22"/>
        </w:rPr>
        <w:t xml:space="preserve"> курса</w:t>
      </w:r>
    </w:p>
    <w:p w14:paraId="43000000">
      <w:pPr>
        <w:pStyle w:val="Style_2"/>
        <w:spacing w:before="37"/>
        <w:ind/>
      </w:pPr>
      <w:r>
        <w:t>Информация</w:t>
      </w:r>
      <w:r>
        <w:rPr>
          <w:spacing w:val="-5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rPr>
          <w:spacing w:val="-4"/>
        </w:rPr>
        <w:t>ЕГЭ.</w:t>
      </w:r>
    </w:p>
    <w:p w14:paraId="44000000">
      <w:pPr>
        <w:pStyle w:val="Style_1"/>
        <w:tabs>
          <w:tab w:leader="none" w:pos="3134" w:val="left"/>
          <w:tab w:leader="none" w:pos="3537" w:val="left"/>
          <w:tab w:leader="none" w:pos="5228" w:val="left"/>
          <w:tab w:leader="none" w:pos="6631" w:val="left"/>
          <w:tab w:leader="none" w:pos="7154" w:val="left"/>
          <w:tab w:leader="none" w:pos="8577" w:val="left"/>
          <w:tab w:leader="none" w:pos="8979" w:val="left"/>
        </w:tabs>
        <w:spacing w:before="36" w:line="276" w:lineRule="auto"/>
        <w:ind w:firstLine="566" w:left="709" w:right="348"/>
      </w:pPr>
      <w:r>
        <w:rPr>
          <w:spacing w:val="-2"/>
        </w:rPr>
        <w:t>Нормативные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методические</w:t>
      </w:r>
      <w:r>
        <w:tab/>
      </w:r>
      <w:r>
        <w:rPr>
          <w:spacing w:val="-2"/>
        </w:rPr>
        <w:t>документы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подготовке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проведению </w:t>
      </w:r>
      <w:r>
        <w:t>государственной</w:t>
      </w:r>
      <w:r>
        <w:rPr>
          <w:spacing w:val="43"/>
        </w:rPr>
        <w:t xml:space="preserve"> </w:t>
      </w:r>
      <w:r>
        <w:t>(итоговой)</w:t>
      </w:r>
      <w:r>
        <w:rPr>
          <w:spacing w:val="44"/>
        </w:rPr>
        <w:t xml:space="preserve"> </w:t>
      </w:r>
      <w:r>
        <w:t>аттестации</w:t>
      </w:r>
      <w:r>
        <w:rPr>
          <w:spacing w:val="46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форме</w:t>
      </w:r>
      <w:r>
        <w:rPr>
          <w:spacing w:val="44"/>
        </w:rPr>
        <w:t xml:space="preserve"> </w:t>
      </w:r>
      <w:r>
        <w:t>ЕГЭ</w:t>
      </w:r>
      <w:r>
        <w:rPr>
          <w:spacing w:val="49"/>
        </w:rPr>
        <w:t xml:space="preserve"> </w:t>
      </w:r>
      <w:r>
        <w:t>по</w:t>
      </w:r>
      <w:r>
        <w:rPr>
          <w:spacing w:val="45"/>
        </w:rPr>
        <w:t xml:space="preserve"> </w:t>
      </w:r>
      <w:r>
        <w:t>русскому</w:t>
      </w:r>
      <w:r>
        <w:rPr>
          <w:spacing w:val="42"/>
        </w:rPr>
        <w:t xml:space="preserve"> </w:t>
      </w:r>
      <w:r>
        <w:t>языку.</w:t>
      </w:r>
      <w:r>
        <w:rPr>
          <w:spacing w:val="47"/>
        </w:rPr>
        <w:t xml:space="preserve"> </w:t>
      </w:r>
      <w:r>
        <w:rPr>
          <w:spacing w:val="-2"/>
        </w:rPr>
        <w:t xml:space="preserve">Особенности </w:t>
      </w:r>
      <w:r>
        <w:t>ЕГЭ по русскому языку. Спецификация экзаменационной работы. Кодификатор. Демонстрационная версия. Критерии и нормы оценки тестовых заданий и сочинения.</w:t>
      </w:r>
    </w:p>
    <w:p w14:paraId="45000000">
      <w:pPr>
        <w:pStyle w:val="Style_2"/>
        <w:spacing w:before="1"/>
        <w:ind/>
        <w:jc w:val="both"/>
      </w:pPr>
      <w:r>
        <w:t>Текст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rPr>
          <w:spacing w:val="-4"/>
        </w:rPr>
        <w:t>речь</w:t>
      </w:r>
    </w:p>
    <w:p w14:paraId="46000000">
      <w:pPr>
        <w:pStyle w:val="Style_1"/>
        <w:spacing w:before="36" w:line="276" w:lineRule="auto"/>
        <w:ind w:firstLine="566" w:left="709" w:right="339"/>
        <w:jc w:val="both"/>
      </w:pPr>
      <w:r>
        <w:t>Структура, языковое</w:t>
      </w:r>
      <w:r>
        <w:rPr>
          <w:spacing w:val="-3"/>
        </w:rPr>
        <w:t xml:space="preserve"> </w:t>
      </w:r>
      <w:r>
        <w:t>оформление.</w:t>
      </w:r>
      <w:r>
        <w:rPr>
          <w:spacing w:val="-2"/>
        </w:rPr>
        <w:t xml:space="preserve"> </w:t>
      </w:r>
      <w:r>
        <w:t>Смысловая и</w:t>
      </w:r>
      <w:r>
        <w:rPr>
          <w:spacing w:val="-1"/>
        </w:rPr>
        <w:t xml:space="preserve"> </w:t>
      </w:r>
      <w:r>
        <w:t>композиционная целостность</w:t>
      </w:r>
      <w:r>
        <w:rPr>
          <w:spacing w:val="-1"/>
        </w:rPr>
        <w:t xml:space="preserve"> </w:t>
      </w:r>
      <w:r>
        <w:t>текста. Последовательность предложений в тексте. Разноаспектный анализ текста. Логико- смысловые</w:t>
      </w:r>
      <w:r>
        <w:rPr>
          <w:spacing w:val="-3"/>
        </w:rPr>
        <w:t xml:space="preserve"> </w:t>
      </w:r>
      <w:r>
        <w:t>отношения между</w:t>
      </w:r>
      <w:r>
        <w:rPr>
          <w:spacing w:val="-6"/>
        </w:rPr>
        <w:t xml:space="preserve"> </w:t>
      </w:r>
      <w:r>
        <w:t>частями</w:t>
      </w:r>
      <w:r>
        <w:rPr>
          <w:spacing w:val="-1"/>
        </w:rPr>
        <w:t xml:space="preserve"> </w:t>
      </w:r>
      <w:r>
        <w:t>микротекста.</w:t>
      </w:r>
      <w:r>
        <w:rPr>
          <w:spacing w:val="-1"/>
        </w:rPr>
        <w:t xml:space="preserve"> </w:t>
      </w:r>
      <w:r>
        <w:t>Средства</w:t>
      </w:r>
      <w:r>
        <w:rPr>
          <w:spacing w:val="-2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предложений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тексте. Основная и дополнительная информация микротекста. Информационная обработка письменных текстов различных стилей и жанров. Функционально-смысловые типы речи, их отличительные признаки.</w:t>
      </w:r>
    </w:p>
    <w:p w14:paraId="47000000">
      <w:pPr>
        <w:pStyle w:val="Style_1"/>
        <w:spacing w:before="2" w:line="276" w:lineRule="auto"/>
        <w:ind w:firstLine="566" w:left="709" w:right="344"/>
        <w:jc w:val="both"/>
      </w:pPr>
      <w:r>
        <w:t>Предупреждение ошибок при определении типов речи. Функциональные стили, их характеристика. Признаки стилей речи Предупреждение ошибок при определении стиля текста. Речь. Языковые средства выразительности. Тропы, их характеристика. Стилистические фигуры.</w:t>
      </w:r>
    </w:p>
    <w:p w14:paraId="48000000">
      <w:pPr>
        <w:pStyle w:val="Style_2"/>
        <w:spacing w:before="0"/>
        <w:ind/>
        <w:jc w:val="both"/>
      </w:pPr>
      <w:r>
        <w:t>Орфоэпические</w:t>
      </w:r>
      <w:r>
        <w:rPr>
          <w:spacing w:val="-9"/>
        </w:rPr>
        <w:t xml:space="preserve"> </w:t>
      </w:r>
      <w:r>
        <w:rPr>
          <w:spacing w:val="-4"/>
        </w:rPr>
        <w:t>нормы</w:t>
      </w:r>
    </w:p>
    <w:p w14:paraId="49000000">
      <w:pPr>
        <w:pStyle w:val="Style_1"/>
        <w:spacing w:before="41"/>
        <w:ind w:firstLine="0" w:left="1448"/>
        <w:jc w:val="both"/>
      </w:pPr>
      <w:r>
        <w:t>Основные</w:t>
      </w:r>
      <w:r>
        <w:rPr>
          <w:spacing w:val="-9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орфоэпии.</w:t>
      </w:r>
      <w:r>
        <w:rPr>
          <w:spacing w:val="-4"/>
        </w:rPr>
        <w:t xml:space="preserve"> </w:t>
      </w:r>
      <w:r>
        <w:t>Ударение.</w:t>
      </w:r>
      <w:r>
        <w:rPr>
          <w:spacing w:val="-4"/>
        </w:rPr>
        <w:t xml:space="preserve"> </w:t>
      </w:r>
      <w:r>
        <w:t>Орфоэпический</w:t>
      </w:r>
      <w:r>
        <w:rPr>
          <w:spacing w:val="-4"/>
        </w:rPr>
        <w:t xml:space="preserve"> </w:t>
      </w:r>
      <w:r>
        <w:rPr>
          <w:spacing w:val="-2"/>
        </w:rPr>
        <w:t>словарь.</w:t>
      </w:r>
    </w:p>
    <w:p w14:paraId="4A000000">
      <w:pPr>
        <w:pStyle w:val="Style_1"/>
        <w:spacing w:before="41" w:line="276" w:lineRule="auto"/>
        <w:ind w:firstLine="566" w:left="709" w:right="345"/>
        <w:jc w:val="both"/>
      </w:pPr>
      <w:r>
        <w:rPr>
          <w:b w:val="1"/>
        </w:rPr>
        <w:t xml:space="preserve">Лексика </w:t>
      </w:r>
      <w:r>
        <w:t>Лексическое и грамматическое значение слова. Лексическое многообразие лексики русского языка. Деление лексики русского языка на группы в зависимости от смысловых связей между словами. Омонимы, синонимы, антонимы, паронимы; общеупотребительная лексика, лексика ограниченного употребления; заимствованная лексика, устаревшие и новые слова. Фразеологизмы. Речевые ошибки на лексическом уровне, их предупреждение.</w:t>
      </w:r>
    </w:p>
    <w:p w14:paraId="4B000000">
      <w:pPr>
        <w:pStyle w:val="Style_2"/>
        <w:spacing w:before="7"/>
        <w:ind/>
      </w:pPr>
      <w:r>
        <w:rPr>
          <w:spacing w:val="-2"/>
        </w:rPr>
        <w:t>Орфография</w:t>
      </w:r>
    </w:p>
    <w:p w14:paraId="4C000000">
      <w:pPr>
        <w:pStyle w:val="Style_1"/>
        <w:spacing w:before="36" w:line="276" w:lineRule="auto"/>
        <w:ind w:firstLine="566" w:left="709" w:right="344"/>
        <w:jc w:val="both"/>
      </w:pPr>
      <w:r>
        <w:t xml:space="preserve">Принципы русской орфографии. Правописание корней. Безударные гласные корня. Правописание приставок. Гласные </w:t>
      </w:r>
      <w:r>
        <w:rPr>
          <w:b w:val="1"/>
          <w:i w:val="1"/>
        </w:rPr>
        <w:t>и, ы</w:t>
      </w:r>
      <w:r>
        <w:rPr>
          <w:b w:val="1"/>
          <w:i w:val="1"/>
          <w:spacing w:val="-2"/>
        </w:rPr>
        <w:t xml:space="preserve"> </w:t>
      </w:r>
      <w:r>
        <w:t xml:space="preserve">после приставок. Правописание падежных окончаний. Правописание личных окончаний и суффиксов глаголов и глагольных форм. Правописание суффиксов. Слитные, раздельные и дефисные написания. </w:t>
      </w:r>
      <w:r>
        <w:rPr>
          <w:b w:val="1"/>
          <w:i w:val="1"/>
        </w:rPr>
        <w:t>Н – нн</w:t>
      </w:r>
      <w:r>
        <w:rPr>
          <w:b w:val="1"/>
          <w:i w:val="1"/>
          <w:spacing w:val="-1"/>
        </w:rPr>
        <w:t xml:space="preserve"> </w:t>
      </w:r>
      <w:r>
        <w:t xml:space="preserve">в различных частях речи. Слитное и раздельное написание </w:t>
      </w:r>
      <w:r>
        <w:rPr>
          <w:b w:val="1"/>
          <w:i w:val="1"/>
        </w:rPr>
        <w:t>не</w:t>
      </w:r>
      <w:r>
        <w:rPr>
          <w:b w:val="1"/>
          <w:i w:val="1"/>
          <w:spacing w:val="-3"/>
        </w:rPr>
        <w:t xml:space="preserve"> </w:t>
      </w:r>
      <w:r>
        <w:t>с различными частями речи. Правописание служебных слов.</w:t>
      </w:r>
    </w:p>
    <w:p w14:paraId="4D000000">
      <w:pPr>
        <w:pStyle w:val="Style_2"/>
        <w:spacing w:before="3"/>
        <w:ind/>
        <w:jc w:val="both"/>
      </w:pPr>
      <w:r>
        <w:t>Синтаксис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пунктуация</w:t>
      </w:r>
    </w:p>
    <w:p w14:paraId="4E000000">
      <w:pPr>
        <w:pStyle w:val="Style_1"/>
        <w:spacing w:before="36" w:line="276" w:lineRule="auto"/>
        <w:ind w:firstLine="566" w:left="709" w:right="345"/>
        <w:jc w:val="both"/>
      </w:pPr>
      <w:r>
        <w:t>Использование алгоритмов при освоении пунктуационных норм. Трудные случаи пунктуации. Пунктуация в простом предложении: знаки препинания в предложениях с однородными членами, при обособленных членах (определениях, обстоятельствах); знаки препинания в предложениях со словами и конструкциями, грамматически не связанными</w:t>
      </w:r>
      <w:r>
        <w:rPr>
          <w:spacing w:val="40"/>
        </w:rPr>
        <w:t xml:space="preserve"> </w:t>
      </w:r>
      <w:r>
        <w:t xml:space="preserve">с членами предложения. Пунктуация в сложных предложениях: в бессоюзном сложном предложении, в сложноподчинѐнном предложении; знаки препинания в сложном предложении с союзной и бессоюзной связью. Сложное предложение с разными видами </w:t>
      </w:r>
      <w:r>
        <w:rPr>
          <w:spacing w:val="-2"/>
        </w:rPr>
        <w:t>связи.</w:t>
      </w:r>
    </w:p>
    <w:p w14:paraId="4F000000">
      <w:pPr>
        <w:pStyle w:val="Style_2"/>
        <w:spacing w:before="6"/>
        <w:ind/>
        <w:jc w:val="both"/>
      </w:pPr>
      <w:r>
        <w:t>Языковые</w:t>
      </w:r>
      <w:r>
        <w:rPr>
          <w:spacing w:val="-1"/>
        </w:rPr>
        <w:t xml:space="preserve"> </w:t>
      </w:r>
      <w:r>
        <w:rPr>
          <w:spacing w:val="-2"/>
        </w:rPr>
        <w:t>нормы</w:t>
      </w:r>
    </w:p>
    <w:p w14:paraId="50000000">
      <w:pPr>
        <w:pStyle w:val="Style_1"/>
        <w:spacing w:before="39" w:line="276" w:lineRule="auto"/>
        <w:ind w:firstLine="566" w:left="709" w:right="345"/>
        <w:jc w:val="both"/>
      </w:pPr>
      <w:r>
        <w:t>Морфологические нормы русского языка. Правила и нормы образования форм слов разных частей речи. Части речи. Грамматическое значение, морфологические признаки и синтаксическая роль. Варианты падежных окончаний. Грамматические и речевые ошибки на морфологическом уровне, их предупреждение. Средства связи предложений в тексте.</w:t>
      </w:r>
    </w:p>
    <w:p w14:paraId="51000000">
      <w:pPr>
        <w:pStyle w:val="Style_1"/>
        <w:spacing w:line="276" w:lineRule="auto"/>
        <w:ind w:firstLine="566" w:right="350"/>
        <w:jc w:val="both"/>
      </w:pPr>
      <w:r>
        <w:t>Словосочетание. Виды словосочетаний. Нормы согласования, управления, примыкания. Построение словосочетаний. Предложение. Порядок слов в предложении. Виды предложений. Грамматическая основа предложения. Подлежащее и сказуемое как главные члены предложения, способы их выражения. Простое и сложное предложения.</w:t>
      </w:r>
    </w:p>
    <w:p w14:paraId="52000000">
      <w:pPr>
        <w:pStyle w:val="Style_2"/>
        <w:spacing w:before="73"/>
        <w:ind w:firstLine="0" w:left="709"/>
        <w:jc w:val="both"/>
      </w:pPr>
      <w:r>
        <w:t>Коммуникативные</w:t>
      </w:r>
      <w:r>
        <w:rPr>
          <w:spacing w:val="-11"/>
        </w:rPr>
        <w:t xml:space="preserve"> </w:t>
      </w:r>
      <w:r>
        <w:rPr>
          <w:spacing w:val="-2"/>
        </w:rPr>
        <w:t>компетенции</w:t>
      </w:r>
    </w:p>
    <w:p w14:paraId="53000000">
      <w:pPr>
        <w:pStyle w:val="Style_1"/>
        <w:spacing w:before="39" w:line="276" w:lineRule="auto"/>
        <w:ind w:firstLine="566" w:left="709" w:right="346"/>
        <w:jc w:val="both"/>
      </w:pPr>
      <w:r>
        <w:t>Информационная обработка текста. Употребление языковых средств. Жанровое многообразие сочинений. Структура письменной экзаменационной работы.</w:t>
      </w:r>
      <w:r>
        <w:rPr>
          <w:spacing w:val="80"/>
        </w:rPr>
        <w:t xml:space="preserve"> </w:t>
      </w:r>
      <w:r>
        <w:t>Формулировка проблем исходного текста. Виды проблем. Комментарий к сформулированной проблеме исходного текста. Авторская позиция. Отражение авторской позиции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тексте.</w:t>
      </w:r>
      <w:r>
        <w:rPr>
          <w:spacing w:val="-2"/>
        </w:rPr>
        <w:t xml:space="preserve"> </w:t>
      </w:r>
      <w:r>
        <w:t>Аргументация</w:t>
      </w:r>
      <w:r>
        <w:rPr>
          <w:spacing w:val="-2"/>
        </w:rPr>
        <w:t xml:space="preserve"> </w:t>
      </w:r>
      <w:r>
        <w:t>собственного</w:t>
      </w:r>
      <w:r>
        <w:rPr>
          <w:spacing w:val="-4"/>
        </w:rPr>
        <w:t xml:space="preserve"> </w:t>
      </w:r>
      <w:r>
        <w:t>мнения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проблеме.</w:t>
      </w:r>
      <w:r>
        <w:rPr>
          <w:spacing w:val="-2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аргументации. Правила использования аргументов. Источники аргументации. Смысловая цельность, речевая связность и последовательность изложения. Логические ошибки, их характеристика и предупреждение. Абзацное членение, типичные ошибки в абзацном членении письменной работы, их предупреждение. Точность и выразительность речи. Соблюдение орфографических, пунктуационных, языковых, речевых, этических, фактологических норм.</w:t>
      </w:r>
    </w:p>
    <w:p w14:paraId="54000000">
      <w:pPr>
        <w:spacing w:before="4"/>
        <w:ind w:firstLine="0" w:left="882" w:right="0"/>
        <w:jc w:val="left"/>
        <w:rPr>
          <w:b w:val="1"/>
          <w:sz w:val="24"/>
        </w:rPr>
      </w:pPr>
      <w:r>
        <w:rPr>
          <w:b w:val="1"/>
          <w:spacing w:val="-2"/>
          <w:sz w:val="24"/>
        </w:rPr>
        <w:t>Контроль</w:t>
      </w:r>
    </w:p>
    <w:p w14:paraId="55000000">
      <w:pPr>
        <w:pStyle w:val="Style_3"/>
        <w:numPr>
          <w:ilvl w:val="0"/>
          <w:numId w:val="1"/>
        </w:numPr>
        <w:tabs>
          <w:tab w:leader="none" w:pos="2067" w:val="left"/>
        </w:tabs>
        <w:spacing w:after="0" w:before="139" w:line="240" w:lineRule="auto"/>
        <w:ind w:hanging="240" w:left="2067" w:right="0"/>
        <w:jc w:val="left"/>
        <w:rPr>
          <w:b w:val="1"/>
          <w:sz w:val="24"/>
        </w:rPr>
      </w:pPr>
      <w:r>
        <w:rPr>
          <w:b w:val="1"/>
          <w:sz w:val="24"/>
        </w:rPr>
        <w:t>Требования</w:t>
      </w:r>
      <w:r>
        <w:rPr>
          <w:b w:val="1"/>
          <w:spacing w:val="-6"/>
          <w:sz w:val="24"/>
        </w:rPr>
        <w:t xml:space="preserve"> </w:t>
      </w:r>
      <w:r>
        <w:rPr>
          <w:b w:val="1"/>
          <w:sz w:val="24"/>
        </w:rPr>
        <w:t>к</w:t>
      </w:r>
      <w:r>
        <w:rPr>
          <w:b w:val="1"/>
          <w:spacing w:val="-6"/>
          <w:sz w:val="24"/>
        </w:rPr>
        <w:t xml:space="preserve"> </w:t>
      </w:r>
      <w:r>
        <w:rPr>
          <w:b w:val="1"/>
          <w:sz w:val="24"/>
        </w:rPr>
        <w:t>результатам</w:t>
      </w:r>
      <w:r>
        <w:rPr>
          <w:b w:val="1"/>
          <w:spacing w:val="-4"/>
          <w:sz w:val="24"/>
        </w:rPr>
        <w:t xml:space="preserve"> </w:t>
      </w:r>
      <w:r>
        <w:rPr>
          <w:b w:val="1"/>
          <w:sz w:val="24"/>
        </w:rPr>
        <w:t>освоения</w:t>
      </w:r>
      <w:r>
        <w:rPr>
          <w:b w:val="1"/>
          <w:spacing w:val="-4"/>
          <w:sz w:val="24"/>
        </w:rPr>
        <w:t xml:space="preserve"> </w:t>
      </w:r>
      <w:r>
        <w:rPr>
          <w:b w:val="1"/>
          <w:sz w:val="24"/>
        </w:rPr>
        <w:t>на</w:t>
      </w:r>
      <w:r>
        <w:rPr>
          <w:b w:val="1"/>
          <w:spacing w:val="-3"/>
          <w:sz w:val="24"/>
        </w:rPr>
        <w:t xml:space="preserve"> </w:t>
      </w:r>
      <w:r>
        <w:rPr>
          <w:b w:val="1"/>
          <w:sz w:val="24"/>
        </w:rPr>
        <w:t>личностном,</w:t>
      </w:r>
      <w:r>
        <w:rPr>
          <w:b w:val="1"/>
          <w:spacing w:val="-4"/>
          <w:sz w:val="24"/>
        </w:rPr>
        <w:t xml:space="preserve"> </w:t>
      </w:r>
      <w:r>
        <w:rPr>
          <w:b w:val="1"/>
          <w:sz w:val="24"/>
        </w:rPr>
        <w:t>метапредметном</w:t>
      </w:r>
      <w:r>
        <w:rPr>
          <w:b w:val="1"/>
          <w:spacing w:val="-4"/>
          <w:sz w:val="24"/>
        </w:rPr>
        <w:t xml:space="preserve"> </w:t>
      </w:r>
      <w:r>
        <w:rPr>
          <w:b w:val="1"/>
          <w:spacing w:val="-10"/>
          <w:sz w:val="24"/>
        </w:rPr>
        <w:t>и</w:t>
      </w:r>
    </w:p>
    <w:p w14:paraId="56000000">
      <w:pPr>
        <w:spacing w:before="41"/>
        <w:ind w:firstLine="0" w:left="4429" w:right="0"/>
        <w:jc w:val="left"/>
        <w:rPr>
          <w:b w:val="1"/>
          <w:sz w:val="24"/>
        </w:rPr>
      </w:pPr>
      <w:r>
        <w:rPr>
          <w:b w:val="1"/>
          <w:sz w:val="24"/>
        </w:rPr>
        <w:t>предметном</w:t>
      </w:r>
      <w:r>
        <w:rPr>
          <w:b w:val="1"/>
          <w:spacing w:val="-6"/>
          <w:sz w:val="24"/>
        </w:rPr>
        <w:t xml:space="preserve"> </w:t>
      </w:r>
      <w:r>
        <w:rPr>
          <w:b w:val="1"/>
          <w:spacing w:val="-2"/>
          <w:sz w:val="24"/>
        </w:rPr>
        <w:t>уровнях</w:t>
      </w:r>
    </w:p>
    <w:p w14:paraId="57000000">
      <w:pPr>
        <w:spacing w:before="41" w:line="276" w:lineRule="auto"/>
        <w:ind w:firstLine="566" w:left="882" w:right="0"/>
        <w:jc w:val="left"/>
        <w:rPr>
          <w:b w:val="1"/>
          <w:sz w:val="24"/>
        </w:rPr>
      </w:pPr>
      <w:r>
        <w:rPr>
          <w:b w:val="1"/>
          <w:sz w:val="24"/>
          <w:u w:val="single"/>
        </w:rPr>
        <w:t>Элективный</w:t>
      </w:r>
      <w:r>
        <w:rPr>
          <w:b w:val="1"/>
          <w:spacing w:val="33"/>
          <w:sz w:val="24"/>
          <w:u w:val="single"/>
        </w:rPr>
        <w:t xml:space="preserve"> </w:t>
      </w:r>
      <w:r>
        <w:rPr>
          <w:b w:val="1"/>
          <w:sz w:val="24"/>
          <w:u w:val="single"/>
        </w:rPr>
        <w:t>курс</w:t>
      </w:r>
      <w:r>
        <w:rPr>
          <w:b w:val="1"/>
          <w:spacing w:val="32"/>
          <w:sz w:val="24"/>
          <w:u w:val="single"/>
        </w:rPr>
        <w:t xml:space="preserve"> </w:t>
      </w:r>
      <w:r>
        <w:rPr>
          <w:b w:val="1"/>
          <w:sz w:val="24"/>
          <w:u w:val="single"/>
        </w:rPr>
        <w:t>обеспечивает</w:t>
      </w:r>
      <w:r>
        <w:rPr>
          <w:b w:val="1"/>
          <w:spacing w:val="35"/>
          <w:sz w:val="24"/>
          <w:u w:val="single"/>
        </w:rPr>
        <w:t xml:space="preserve"> </w:t>
      </w:r>
      <w:r>
        <w:rPr>
          <w:b w:val="1"/>
          <w:sz w:val="24"/>
          <w:u w:val="single"/>
        </w:rPr>
        <w:t>к</w:t>
      </w:r>
      <w:r>
        <w:rPr>
          <w:b w:val="1"/>
          <w:spacing w:val="33"/>
          <w:sz w:val="24"/>
          <w:u w:val="single"/>
        </w:rPr>
        <w:t xml:space="preserve"> </w:t>
      </w:r>
      <w:r>
        <w:rPr>
          <w:b w:val="1"/>
          <w:sz w:val="24"/>
          <w:u w:val="single"/>
        </w:rPr>
        <w:t>концу</w:t>
      </w:r>
      <w:r>
        <w:rPr>
          <w:b w:val="1"/>
          <w:spacing w:val="33"/>
          <w:sz w:val="24"/>
          <w:u w:val="single"/>
        </w:rPr>
        <w:t xml:space="preserve"> </w:t>
      </w:r>
      <w:r>
        <w:rPr>
          <w:b w:val="1"/>
          <w:sz w:val="24"/>
          <w:u w:val="single"/>
        </w:rPr>
        <w:t>его</w:t>
      </w:r>
      <w:r>
        <w:rPr>
          <w:b w:val="1"/>
          <w:spacing w:val="33"/>
          <w:sz w:val="24"/>
          <w:u w:val="single"/>
        </w:rPr>
        <w:t xml:space="preserve"> </w:t>
      </w:r>
      <w:r>
        <w:rPr>
          <w:b w:val="1"/>
          <w:sz w:val="24"/>
          <w:u w:val="single"/>
        </w:rPr>
        <w:t>изучения</w:t>
      </w:r>
      <w:r>
        <w:rPr>
          <w:b w:val="1"/>
          <w:spacing w:val="32"/>
          <w:sz w:val="24"/>
          <w:u w:val="single"/>
        </w:rPr>
        <w:t xml:space="preserve"> </w:t>
      </w:r>
      <w:r>
        <w:rPr>
          <w:b w:val="1"/>
          <w:sz w:val="24"/>
          <w:u w:val="single"/>
        </w:rPr>
        <w:t>овладение</w:t>
      </w:r>
      <w:r>
        <w:rPr>
          <w:b w:val="1"/>
          <w:spacing w:val="32"/>
          <w:sz w:val="24"/>
          <w:u w:val="single"/>
        </w:rPr>
        <w:t xml:space="preserve"> </w:t>
      </w:r>
      <w:r>
        <w:rPr>
          <w:b w:val="1"/>
          <w:sz w:val="24"/>
          <w:u w:val="single"/>
        </w:rPr>
        <w:t>следующими</w:t>
      </w:r>
      <w:r>
        <w:rPr>
          <w:b w:val="1"/>
          <w:sz w:val="24"/>
        </w:rPr>
        <w:t xml:space="preserve"> </w:t>
      </w:r>
      <w:r>
        <w:rPr>
          <w:b w:val="1"/>
          <w:sz w:val="24"/>
          <w:u w:val="single"/>
        </w:rPr>
        <w:t>знаниями и умениями:</w:t>
      </w:r>
    </w:p>
    <w:p w14:paraId="58000000">
      <w:pPr>
        <w:spacing w:before="0" w:line="267" w:lineRule="exact"/>
        <w:ind w:firstLine="0" w:left="1448" w:right="0"/>
        <w:jc w:val="left"/>
        <w:rPr>
          <w:sz w:val="24"/>
        </w:rPr>
      </w:pPr>
      <w:r>
        <w:rPr>
          <w:b w:val="1"/>
          <w:spacing w:val="-2"/>
          <w:sz w:val="24"/>
        </w:rPr>
        <w:t>знать</w:t>
      </w:r>
      <w:r>
        <w:rPr>
          <w:spacing w:val="-2"/>
          <w:sz w:val="24"/>
        </w:rPr>
        <w:t>:</w:t>
      </w:r>
    </w:p>
    <w:p w14:paraId="59000000">
      <w:pPr>
        <w:pStyle w:val="Style_3"/>
        <w:numPr>
          <w:ilvl w:val="1"/>
          <w:numId w:val="4"/>
        </w:numPr>
        <w:tabs>
          <w:tab w:leader="none" w:pos="1601" w:val="left"/>
        </w:tabs>
        <w:spacing w:after="0" w:before="40" w:line="240" w:lineRule="auto"/>
        <w:ind w:hanging="153" w:left="1601" w:right="0"/>
        <w:jc w:val="both"/>
        <w:rPr>
          <w:sz w:val="24"/>
        </w:rPr>
      </w:pPr>
      <w:r>
        <w:rPr>
          <w:sz w:val="24"/>
        </w:rPr>
        <w:t>Связь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народов;</w:t>
      </w:r>
    </w:p>
    <w:p w14:paraId="5A000000">
      <w:pPr>
        <w:pStyle w:val="Style_3"/>
        <w:numPr>
          <w:ilvl w:val="1"/>
          <w:numId w:val="4"/>
        </w:numPr>
        <w:tabs>
          <w:tab w:leader="none" w:pos="1601" w:val="left"/>
        </w:tabs>
        <w:spacing w:after="0" w:before="40" w:line="276" w:lineRule="auto"/>
        <w:ind w:firstLine="566" w:left="882" w:right="353"/>
        <w:jc w:val="both"/>
        <w:rPr>
          <w:sz w:val="24"/>
        </w:rPr>
      </w:pPr>
      <w:r>
        <w:rPr>
          <w:sz w:val="24"/>
        </w:rPr>
        <w:t>Смысл понятий: речевая ситуация и ее компоненты, литературный язык, языковая норма, культура речи;</w:t>
      </w:r>
    </w:p>
    <w:p w14:paraId="5B000000">
      <w:pPr>
        <w:pStyle w:val="Style_3"/>
        <w:numPr>
          <w:ilvl w:val="1"/>
          <w:numId w:val="4"/>
        </w:numPr>
        <w:tabs>
          <w:tab w:leader="none" w:pos="1601" w:val="left"/>
        </w:tabs>
        <w:spacing w:after="0" w:before="3" w:line="240" w:lineRule="auto"/>
        <w:ind w:hanging="153" w:left="1601" w:right="0"/>
        <w:jc w:val="both"/>
        <w:rPr>
          <w:sz w:val="24"/>
        </w:rPr>
      </w:pP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уровни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языка,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взаимосвязь;</w:t>
      </w:r>
    </w:p>
    <w:p w14:paraId="5C000000">
      <w:pPr>
        <w:pStyle w:val="Style_3"/>
        <w:numPr>
          <w:ilvl w:val="1"/>
          <w:numId w:val="4"/>
        </w:numPr>
        <w:tabs>
          <w:tab w:leader="none" w:pos="1601" w:val="left"/>
        </w:tabs>
        <w:spacing w:after="0" w:before="42" w:line="276" w:lineRule="auto"/>
        <w:ind w:firstLine="566" w:left="882" w:right="350"/>
        <w:jc w:val="both"/>
        <w:rPr>
          <w:sz w:val="24"/>
        </w:rPr>
      </w:pPr>
      <w:r>
        <w:rPr>
          <w:sz w:val="24"/>
        </w:rPr>
        <w:t>Орфоэпические, лексические, грамматические, орфографические и</w:t>
      </w:r>
      <w:r>
        <w:rPr>
          <w:spacing w:val="40"/>
          <w:sz w:val="24"/>
        </w:rPr>
        <w:t xml:space="preserve"> </w:t>
      </w:r>
      <w:r>
        <w:rPr>
          <w:sz w:val="24"/>
        </w:rPr>
        <w:t>пунктуационные нормы современного русского языка; нормы речевого поведения в социально- культурной, учебно- научной, официально- деловой сферах общения;</w:t>
      </w:r>
    </w:p>
    <w:p w14:paraId="5D000000">
      <w:pPr>
        <w:pStyle w:val="Style_2"/>
        <w:spacing w:before="8"/>
        <w:ind/>
      </w:pPr>
      <w:r>
        <w:rPr>
          <w:spacing w:val="-2"/>
        </w:rPr>
        <w:t>уметь:</w:t>
      </w:r>
    </w:p>
    <w:p w14:paraId="5E000000">
      <w:pPr>
        <w:pStyle w:val="Style_3"/>
        <w:numPr>
          <w:ilvl w:val="2"/>
          <w:numId w:val="4"/>
        </w:numPr>
        <w:tabs>
          <w:tab w:leader="none" w:pos="1907" w:val="left"/>
        </w:tabs>
        <w:spacing w:after="0" w:before="39" w:line="276" w:lineRule="auto"/>
        <w:ind w:firstLine="866" w:left="882" w:right="346"/>
        <w:jc w:val="both"/>
        <w:rPr>
          <w:sz w:val="24"/>
        </w:rPr>
      </w:pPr>
      <w:r>
        <w:rPr>
          <w:sz w:val="24"/>
        </w:rPr>
        <w:t>умение оценивать речь с точки зрения языковых норм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русского литературного языка (орфоэпических, лексических, словообразовательных, морфологических, </w:t>
      </w:r>
      <w:r>
        <w:rPr>
          <w:spacing w:val="-2"/>
          <w:sz w:val="24"/>
        </w:rPr>
        <w:t>синтаксических);</w:t>
      </w:r>
    </w:p>
    <w:p w14:paraId="5F000000">
      <w:pPr>
        <w:pStyle w:val="Style_3"/>
        <w:numPr>
          <w:ilvl w:val="2"/>
          <w:numId w:val="4"/>
        </w:numPr>
        <w:tabs>
          <w:tab w:leader="none" w:pos="1898" w:val="left"/>
        </w:tabs>
        <w:spacing w:after="0" w:before="0" w:line="276" w:lineRule="auto"/>
        <w:ind w:firstLine="866" w:left="882" w:right="351"/>
        <w:jc w:val="both"/>
        <w:rPr>
          <w:sz w:val="24"/>
        </w:rPr>
      </w:pPr>
      <w:r>
        <w:rPr>
          <w:sz w:val="24"/>
        </w:rPr>
        <w:t>умение применять знания по фонетике, лексике, морфемике, словообразованию, морфологии и синтаксису в практике правописания;</w:t>
      </w:r>
    </w:p>
    <w:p w14:paraId="60000000">
      <w:pPr>
        <w:pStyle w:val="Style_3"/>
        <w:numPr>
          <w:ilvl w:val="2"/>
          <w:numId w:val="4"/>
        </w:numPr>
        <w:tabs>
          <w:tab w:leader="none" w:pos="2008" w:val="left"/>
        </w:tabs>
        <w:spacing w:after="0" w:before="0" w:line="276" w:lineRule="auto"/>
        <w:ind w:firstLine="866" w:left="882" w:right="352"/>
        <w:jc w:val="both"/>
        <w:rPr>
          <w:sz w:val="24"/>
        </w:rPr>
      </w:pPr>
      <w:r>
        <w:rPr>
          <w:sz w:val="24"/>
        </w:rPr>
        <w:t>умение соблюдать в речевой практике основные синтаксические нормы русского литературного языка;</w:t>
      </w:r>
    </w:p>
    <w:p w14:paraId="61000000">
      <w:pPr>
        <w:pStyle w:val="Style_3"/>
        <w:numPr>
          <w:ilvl w:val="2"/>
          <w:numId w:val="4"/>
        </w:numPr>
        <w:tabs>
          <w:tab w:leader="none" w:pos="1910" w:val="left"/>
        </w:tabs>
        <w:spacing w:after="0" w:before="0" w:line="276" w:lineRule="auto"/>
        <w:ind w:firstLine="866" w:left="882" w:right="356"/>
        <w:jc w:val="left"/>
        <w:rPr>
          <w:sz w:val="24"/>
        </w:rPr>
      </w:pPr>
      <w:r>
        <w:rPr>
          <w:sz w:val="24"/>
        </w:rPr>
        <w:t>умение адекватно понимать информацию (основную и дополнительную, явную и скрытую) письменного сообщения (текста, микротекста);</w:t>
      </w:r>
    </w:p>
    <w:p w14:paraId="62000000">
      <w:pPr>
        <w:pStyle w:val="Style_3"/>
        <w:numPr>
          <w:ilvl w:val="2"/>
          <w:numId w:val="4"/>
        </w:numPr>
        <w:tabs>
          <w:tab w:leader="none" w:pos="1888" w:val="left"/>
        </w:tabs>
        <w:spacing w:after="0" w:before="0" w:line="272" w:lineRule="exact"/>
        <w:ind w:hanging="140" w:left="1888" w:right="0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-7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исходного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текста;</w:t>
      </w:r>
    </w:p>
    <w:p w14:paraId="63000000">
      <w:pPr>
        <w:pStyle w:val="Style_3"/>
        <w:numPr>
          <w:ilvl w:val="2"/>
          <w:numId w:val="4"/>
        </w:numPr>
        <w:tabs>
          <w:tab w:leader="none" w:pos="1905" w:val="left"/>
        </w:tabs>
        <w:spacing w:after="0" w:before="34" w:line="276" w:lineRule="auto"/>
        <w:ind w:firstLine="866" w:left="882" w:right="352"/>
        <w:jc w:val="left"/>
        <w:rPr>
          <w:sz w:val="24"/>
        </w:rPr>
      </w:pPr>
      <w:r>
        <w:rPr>
          <w:sz w:val="24"/>
        </w:rPr>
        <w:t>умение создавать связное высказывание, выражая в нем собственное мнение по прочитанному тексту;</w:t>
      </w:r>
    </w:p>
    <w:p w14:paraId="64000000">
      <w:pPr>
        <w:pStyle w:val="Style_3"/>
        <w:numPr>
          <w:ilvl w:val="2"/>
          <w:numId w:val="4"/>
        </w:numPr>
        <w:tabs>
          <w:tab w:leader="none" w:pos="1919" w:val="left"/>
        </w:tabs>
        <w:spacing w:after="0" w:before="1" w:line="240" w:lineRule="auto"/>
        <w:ind w:hanging="171" w:left="1919" w:right="0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2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25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24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последовательно</w:t>
      </w:r>
      <w:r>
        <w:rPr>
          <w:spacing w:val="24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26"/>
          <w:sz w:val="24"/>
        </w:rPr>
        <w:t xml:space="preserve"> </w:t>
      </w:r>
      <w:r>
        <w:rPr>
          <w:spacing w:val="-4"/>
          <w:sz w:val="24"/>
        </w:rPr>
        <w:t>свои</w:t>
      </w:r>
    </w:p>
    <w:p w14:paraId="65000000">
      <w:pPr>
        <w:pStyle w:val="Style_1"/>
        <w:spacing w:before="41"/>
        <w:ind/>
      </w:pPr>
      <w:r>
        <w:rPr>
          <w:spacing w:val="-2"/>
        </w:rPr>
        <w:t>мысли;</w:t>
      </w:r>
    </w:p>
    <w:p w14:paraId="66000000">
      <w:pPr>
        <w:pStyle w:val="Style_3"/>
        <w:numPr>
          <w:ilvl w:val="2"/>
          <w:numId w:val="4"/>
        </w:numPr>
        <w:tabs>
          <w:tab w:leader="none" w:pos="1970" w:val="left"/>
        </w:tabs>
        <w:spacing w:after="0" w:before="41" w:line="240" w:lineRule="auto"/>
        <w:ind w:hanging="222" w:left="1970" w:right="0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76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79"/>
          <w:sz w:val="24"/>
        </w:rPr>
        <w:t xml:space="preserve"> </w:t>
      </w:r>
      <w:r>
        <w:rPr>
          <w:sz w:val="24"/>
        </w:rPr>
        <w:t>письменную</w:t>
      </w:r>
      <w:r>
        <w:rPr>
          <w:spacing w:val="77"/>
          <w:sz w:val="24"/>
        </w:rPr>
        <w:t xml:space="preserve"> </w:t>
      </w:r>
      <w:r>
        <w:rPr>
          <w:sz w:val="24"/>
        </w:rPr>
        <w:t>речь</w:t>
      </w:r>
      <w:r>
        <w:rPr>
          <w:spacing w:val="79"/>
          <w:sz w:val="24"/>
        </w:rPr>
        <w:t xml:space="preserve"> </w:t>
      </w:r>
      <w:r>
        <w:rPr>
          <w:sz w:val="24"/>
        </w:rPr>
        <w:t>в</w:t>
      </w:r>
      <w:r>
        <w:rPr>
          <w:spacing w:val="5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78"/>
          <w:sz w:val="24"/>
        </w:rPr>
        <w:t xml:space="preserve"> </w:t>
      </w:r>
      <w:r>
        <w:rPr>
          <w:sz w:val="24"/>
        </w:rPr>
        <w:t>с</w:t>
      </w:r>
      <w:r>
        <w:rPr>
          <w:spacing w:val="77"/>
          <w:sz w:val="24"/>
        </w:rPr>
        <w:t xml:space="preserve"> </w:t>
      </w:r>
      <w:r>
        <w:rPr>
          <w:sz w:val="24"/>
        </w:rPr>
        <w:t>грамматическими</w:t>
      </w:r>
      <w:r>
        <w:rPr>
          <w:spacing w:val="79"/>
          <w:sz w:val="24"/>
        </w:rPr>
        <w:t xml:space="preserve"> </w:t>
      </w:r>
      <w:r>
        <w:rPr>
          <w:spacing w:val="-10"/>
          <w:sz w:val="24"/>
        </w:rPr>
        <w:t>и</w:t>
      </w:r>
    </w:p>
    <w:p w14:paraId="67000000">
      <w:pPr>
        <w:pStyle w:val="Style_1"/>
        <w:spacing w:before="41" w:line="276" w:lineRule="auto"/>
        <w:ind/>
      </w:pPr>
      <w:r>
        <w:t>пунктуационными</w:t>
      </w:r>
      <w:r>
        <w:rPr>
          <w:spacing w:val="40"/>
        </w:rPr>
        <w:t xml:space="preserve"> </w:t>
      </w:r>
      <w:r>
        <w:t>нормами</w:t>
      </w:r>
      <w:r>
        <w:rPr>
          <w:spacing w:val="40"/>
        </w:rPr>
        <w:t xml:space="preserve"> </w:t>
      </w:r>
      <w:r>
        <w:t>литературного</w:t>
      </w:r>
      <w:r>
        <w:rPr>
          <w:spacing w:val="40"/>
        </w:rPr>
        <w:t xml:space="preserve"> </w:t>
      </w:r>
      <w:r>
        <w:t>языка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соответствующими</w:t>
      </w:r>
      <w:r>
        <w:rPr>
          <w:spacing w:val="40"/>
        </w:rPr>
        <w:t xml:space="preserve"> </w:t>
      </w:r>
      <w:r>
        <w:t>требованиями</w:t>
      </w:r>
      <w:r>
        <w:rPr>
          <w:spacing w:val="40"/>
        </w:rPr>
        <w:t xml:space="preserve"> </w:t>
      </w:r>
      <w:r>
        <w:t>к письменной экзаменационной работе.</w:t>
      </w:r>
    </w:p>
    <w:p w14:paraId="68000000">
      <w:pPr>
        <w:pStyle w:val="Style_2"/>
        <w:spacing w:before="6"/>
        <w:ind/>
      </w:pPr>
      <w:r>
        <w:rPr>
          <w:u w:val="single"/>
        </w:rPr>
        <w:t>Формы</w:t>
      </w:r>
      <w:r>
        <w:rPr>
          <w:spacing w:val="-8"/>
          <w:u w:val="single"/>
        </w:rPr>
        <w:t xml:space="preserve"> </w:t>
      </w:r>
      <w:r>
        <w:rPr>
          <w:u w:val="single"/>
        </w:rPr>
        <w:t>организации</w:t>
      </w:r>
      <w:r>
        <w:rPr>
          <w:spacing w:val="-8"/>
          <w:u w:val="single"/>
        </w:rPr>
        <w:t xml:space="preserve"> </w:t>
      </w:r>
      <w:r>
        <w:rPr>
          <w:u w:val="single"/>
        </w:rPr>
        <w:t>образовательного</w:t>
      </w:r>
      <w:r>
        <w:rPr>
          <w:spacing w:val="-7"/>
          <w:u w:val="single"/>
        </w:rPr>
        <w:t xml:space="preserve"> </w:t>
      </w:r>
      <w:r>
        <w:rPr>
          <w:spacing w:val="-2"/>
          <w:u w:val="single"/>
        </w:rPr>
        <w:t>процесса.</w:t>
      </w:r>
    </w:p>
    <w:p w14:paraId="69000000">
      <w:pPr>
        <w:pStyle w:val="Style_1"/>
        <w:spacing w:before="68" w:line="240" w:lineRule="auto"/>
        <w:ind w:firstLine="300" w:left="739"/>
      </w:pPr>
      <w:r>
        <w:t>Формы</w:t>
      </w:r>
      <w:r>
        <w:rPr>
          <w:spacing w:val="-6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курса,</w:t>
      </w:r>
      <w:r>
        <w:rPr>
          <w:spacing w:val="-4"/>
        </w:rPr>
        <w:t xml:space="preserve"> </w:t>
      </w:r>
      <w:r>
        <w:t>которые</w:t>
      </w:r>
      <w:r>
        <w:rPr>
          <w:spacing w:val="-5"/>
        </w:rPr>
        <w:t xml:space="preserve"> </w:t>
      </w:r>
      <w:r>
        <w:t>могут</w:t>
      </w:r>
      <w:r>
        <w:rPr>
          <w:spacing w:val="-4"/>
        </w:rPr>
        <w:t xml:space="preserve"> </w:t>
      </w:r>
      <w:r>
        <w:t>быть</w:t>
      </w:r>
      <w:r>
        <w:rPr>
          <w:spacing w:val="-4"/>
        </w:rPr>
        <w:t xml:space="preserve"> </w:t>
      </w:r>
      <w:r>
        <w:t>использованы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40"/>
        </w:rPr>
        <w:t xml:space="preserve"> </w:t>
      </w:r>
      <w:r>
        <w:t xml:space="preserve">освоения, обусловлены его </w:t>
      </w:r>
      <w:r>
        <w:rPr>
          <w:u w:val="single"/>
        </w:rPr>
        <w:t>практической направленностью</w:t>
      </w:r>
      <w:r>
        <w:t>:</w:t>
      </w:r>
    </w:p>
    <w:p w14:paraId="6A000000">
      <w:pPr>
        <w:pStyle w:val="Style_3"/>
        <w:numPr>
          <w:ilvl w:val="1"/>
          <w:numId w:val="4"/>
        </w:numPr>
        <w:tabs>
          <w:tab w:leader="none" w:pos="1589" w:val="left"/>
        </w:tabs>
        <w:spacing w:after="0" w:before="0" w:line="240" w:lineRule="auto"/>
        <w:ind w:hanging="141" w:left="1589" w:right="0"/>
        <w:jc w:val="left"/>
        <w:rPr>
          <w:sz w:val="24"/>
        </w:rPr>
      </w:pP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нормативными</w:t>
      </w:r>
      <w:r>
        <w:rPr>
          <w:spacing w:val="-2"/>
          <w:sz w:val="24"/>
        </w:rPr>
        <w:t xml:space="preserve"> документами,</w:t>
      </w:r>
    </w:p>
    <w:p w14:paraId="6B000000">
      <w:pPr>
        <w:pStyle w:val="Style_3"/>
        <w:numPr>
          <w:ilvl w:val="1"/>
          <w:numId w:val="4"/>
        </w:numPr>
        <w:tabs>
          <w:tab w:leader="none" w:pos="1649" w:val="left"/>
        </w:tabs>
        <w:spacing w:after="0" w:before="40" w:line="240" w:lineRule="auto"/>
        <w:ind w:hanging="201" w:left="1649" w:right="0"/>
        <w:jc w:val="left"/>
        <w:rPr>
          <w:sz w:val="24"/>
        </w:rPr>
      </w:pP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пособиями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ЕГЭ,</w:t>
      </w:r>
    </w:p>
    <w:p w14:paraId="6C000000">
      <w:pPr>
        <w:pStyle w:val="Style_3"/>
        <w:numPr>
          <w:ilvl w:val="1"/>
          <w:numId w:val="4"/>
        </w:numPr>
        <w:tabs>
          <w:tab w:leader="none" w:pos="1589" w:val="left"/>
        </w:tabs>
        <w:spacing w:after="0" w:before="40" w:line="240" w:lineRule="auto"/>
        <w:ind w:hanging="141" w:left="1589" w:right="0"/>
        <w:jc w:val="left"/>
        <w:rPr>
          <w:sz w:val="24"/>
        </w:rPr>
      </w:pP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тестами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текстами,</w:t>
      </w:r>
    </w:p>
    <w:p w14:paraId="6D000000">
      <w:pPr>
        <w:pStyle w:val="Style_3"/>
        <w:numPr>
          <w:ilvl w:val="1"/>
          <w:numId w:val="4"/>
        </w:numPr>
        <w:tabs>
          <w:tab w:leader="none" w:pos="1589" w:val="left"/>
        </w:tabs>
        <w:spacing w:after="0" w:before="42" w:line="240" w:lineRule="auto"/>
        <w:ind w:hanging="141" w:left="1589" w:right="0"/>
        <w:jc w:val="left"/>
        <w:rPr>
          <w:sz w:val="24"/>
        </w:rPr>
      </w:pPr>
      <w:r>
        <w:rPr>
          <w:spacing w:val="-2"/>
          <w:sz w:val="24"/>
        </w:rPr>
        <w:t>тренинг,</w:t>
      </w:r>
    </w:p>
    <w:p w14:paraId="6E000000">
      <w:pPr>
        <w:pStyle w:val="Style_3"/>
        <w:numPr>
          <w:ilvl w:val="1"/>
          <w:numId w:val="4"/>
        </w:numPr>
        <w:tabs>
          <w:tab w:leader="none" w:pos="1589" w:val="left"/>
        </w:tabs>
        <w:spacing w:after="0" w:before="39" w:line="240" w:lineRule="auto"/>
        <w:ind w:hanging="141" w:left="1589" w:right="0"/>
        <w:jc w:val="left"/>
        <w:rPr>
          <w:sz w:val="24"/>
        </w:rPr>
      </w:pPr>
      <w:r>
        <w:rPr>
          <w:spacing w:val="-2"/>
          <w:sz w:val="24"/>
        </w:rPr>
        <w:t>практикум,</w:t>
      </w:r>
    </w:p>
    <w:p w14:paraId="6F000000">
      <w:pPr>
        <w:pStyle w:val="Style_3"/>
        <w:numPr>
          <w:ilvl w:val="1"/>
          <w:numId w:val="4"/>
        </w:numPr>
        <w:tabs>
          <w:tab w:leader="none" w:pos="1589" w:val="left"/>
        </w:tabs>
        <w:spacing w:after="0" w:before="42" w:line="276" w:lineRule="auto"/>
        <w:ind w:firstLine="566" w:left="882" w:right="351"/>
        <w:jc w:val="left"/>
        <w:rPr>
          <w:sz w:val="24"/>
        </w:rPr>
      </w:pPr>
      <w:r>
        <w:rPr>
          <w:sz w:val="24"/>
        </w:rPr>
        <w:t>ответы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поставленные</w:t>
      </w:r>
      <w:r>
        <w:rPr>
          <w:spacing w:val="40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40"/>
          <w:sz w:val="24"/>
        </w:rPr>
        <w:t xml:space="preserve"> </w:t>
      </w:r>
      <w:r>
        <w:rPr>
          <w:sz w:val="24"/>
        </w:rPr>
        <w:t>как</w:t>
      </w:r>
      <w:r>
        <w:rPr>
          <w:spacing w:val="40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40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осмысления</w:t>
      </w:r>
      <w:r>
        <w:rPr>
          <w:spacing w:val="40"/>
          <w:sz w:val="24"/>
        </w:rPr>
        <w:t xml:space="preserve"> </w:t>
      </w:r>
      <w:r>
        <w:rPr>
          <w:sz w:val="24"/>
        </w:rPr>
        <w:t>и решения лингвистических и коммуникативных задач,</w:t>
      </w:r>
    </w:p>
    <w:p w14:paraId="70000000">
      <w:pPr>
        <w:pStyle w:val="Style_3"/>
        <w:numPr>
          <w:ilvl w:val="1"/>
          <w:numId w:val="4"/>
        </w:numPr>
        <w:tabs>
          <w:tab w:leader="none" w:pos="1589" w:val="left"/>
        </w:tabs>
        <w:spacing w:after="0" w:before="1" w:line="240" w:lineRule="auto"/>
        <w:ind w:hanging="141" w:left="1589" w:right="0"/>
        <w:jc w:val="left"/>
        <w:rPr>
          <w:sz w:val="24"/>
        </w:rPr>
      </w:pPr>
      <w:r>
        <w:rPr>
          <w:sz w:val="24"/>
        </w:rPr>
        <w:t>мини-исследования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5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текстов,</w:t>
      </w:r>
    </w:p>
    <w:p w14:paraId="71000000">
      <w:pPr>
        <w:pStyle w:val="Style_3"/>
        <w:numPr>
          <w:ilvl w:val="1"/>
          <w:numId w:val="4"/>
        </w:numPr>
        <w:tabs>
          <w:tab w:leader="none" w:pos="1589" w:val="left"/>
        </w:tabs>
        <w:spacing w:after="0" w:before="42" w:line="240" w:lineRule="auto"/>
        <w:ind w:hanging="141" w:left="1589" w:right="0"/>
        <w:jc w:val="left"/>
        <w:rPr>
          <w:sz w:val="24"/>
        </w:rPr>
      </w:pPr>
      <w:r>
        <w:rPr>
          <w:sz w:val="24"/>
        </w:rPr>
        <w:t>написание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сочинений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ЕГЭ,</w:t>
      </w:r>
    </w:p>
    <w:p w14:paraId="72000000">
      <w:pPr>
        <w:pStyle w:val="Style_3"/>
        <w:numPr>
          <w:ilvl w:val="1"/>
          <w:numId w:val="4"/>
        </w:numPr>
        <w:tabs>
          <w:tab w:leader="none" w:pos="1589" w:val="left"/>
          <w:tab w:leader="none" w:pos="2713" w:val="left"/>
          <w:tab w:leader="none" w:pos="3276" w:val="left"/>
          <w:tab w:leader="none" w:pos="5339" w:val="left"/>
          <w:tab w:leader="none" w:pos="7570" w:val="left"/>
          <w:tab w:leader="none" w:pos="8935" w:val="left"/>
        </w:tabs>
        <w:spacing w:after="0" w:before="40" w:line="276" w:lineRule="auto"/>
        <w:ind w:firstLine="566" w:left="882" w:right="351"/>
        <w:jc w:val="left"/>
        <w:rPr>
          <w:sz w:val="24"/>
        </w:rPr>
      </w:pPr>
      <w:r>
        <w:rPr>
          <w:spacing w:val="-2"/>
          <w:sz w:val="24"/>
        </w:rPr>
        <w:t>анализ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редактирование</w:t>
      </w:r>
      <w:r>
        <w:rPr>
          <w:sz w:val="24"/>
        </w:rPr>
        <w:tab/>
      </w:r>
      <w:r>
        <w:rPr>
          <w:spacing w:val="-2"/>
          <w:sz w:val="24"/>
        </w:rPr>
        <w:t>(рецензирование)</w:t>
      </w:r>
      <w:r>
        <w:rPr>
          <w:sz w:val="24"/>
        </w:rPr>
        <w:tab/>
      </w:r>
      <w:r>
        <w:rPr>
          <w:spacing w:val="-2"/>
          <w:sz w:val="24"/>
        </w:rPr>
        <w:t>образцов</w:t>
      </w:r>
      <w:r>
        <w:rPr>
          <w:sz w:val="24"/>
        </w:rPr>
        <w:tab/>
      </w:r>
      <w:r>
        <w:rPr>
          <w:spacing w:val="-2"/>
          <w:sz w:val="24"/>
        </w:rPr>
        <w:t xml:space="preserve">ученических </w:t>
      </w:r>
      <w:r>
        <w:rPr>
          <w:sz w:val="24"/>
        </w:rPr>
        <w:t>экзаменационных работ прошлых лет,</w:t>
      </w:r>
    </w:p>
    <w:p w14:paraId="73000000">
      <w:pPr>
        <w:pStyle w:val="Style_3"/>
        <w:numPr>
          <w:ilvl w:val="1"/>
          <w:numId w:val="4"/>
        </w:numPr>
        <w:tabs>
          <w:tab w:leader="none" w:pos="1589" w:val="left"/>
        </w:tabs>
        <w:spacing w:after="0" w:before="3" w:line="240" w:lineRule="auto"/>
        <w:ind w:hanging="141" w:left="1589" w:right="0"/>
        <w:jc w:val="left"/>
        <w:rPr>
          <w:sz w:val="24"/>
        </w:rPr>
      </w:pPr>
      <w:r>
        <w:rPr>
          <w:sz w:val="24"/>
        </w:rPr>
        <w:t>тренировочно-диагностические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работы,</w:t>
      </w:r>
    </w:p>
    <w:p w14:paraId="74000000">
      <w:pPr>
        <w:pStyle w:val="Style_3"/>
        <w:numPr>
          <w:ilvl w:val="1"/>
          <w:numId w:val="4"/>
        </w:numPr>
        <w:tabs>
          <w:tab w:leader="none" w:pos="1589" w:val="left"/>
        </w:tabs>
        <w:spacing w:after="0" w:before="39" w:line="240" w:lineRule="auto"/>
        <w:ind w:hanging="141" w:left="1589" w:right="0"/>
        <w:jc w:val="left"/>
        <w:rPr>
          <w:sz w:val="24"/>
        </w:rPr>
      </w:pPr>
      <w:r>
        <w:rPr>
          <w:sz w:val="24"/>
        </w:rPr>
        <w:t>репетиционный</w:t>
      </w:r>
      <w:r>
        <w:rPr>
          <w:spacing w:val="-4"/>
          <w:sz w:val="24"/>
        </w:rPr>
        <w:t xml:space="preserve"> </w:t>
      </w:r>
      <w:r>
        <w:rPr>
          <w:sz w:val="24"/>
        </w:rPr>
        <w:t>ЕГЭ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др.</w:t>
      </w:r>
    </w:p>
    <w:p w14:paraId="75000000">
      <w:pPr>
        <w:pStyle w:val="Style_1"/>
        <w:spacing w:before="43" w:line="276" w:lineRule="auto"/>
        <w:ind w:firstLine="566" w:left="709" w:right="349"/>
        <w:jc w:val="both"/>
      </w:pPr>
      <w:r>
        <w:t>На занятиях учащиеся занимаются различными видами познавательной деятельности. Воспринимают знания, тренируются в их применении (репродуктивная деятельность), учатся творчески мыслить и решать практические задачи овладения</w:t>
      </w:r>
      <w:r>
        <w:rPr>
          <w:spacing w:val="80"/>
        </w:rPr>
        <w:t xml:space="preserve"> </w:t>
      </w:r>
      <w:r>
        <w:t>языком (продуктивная деятельность).</w:t>
      </w:r>
    </w:p>
    <w:p w14:paraId="76000000">
      <w:pPr>
        <w:pStyle w:val="Style_1"/>
        <w:spacing w:line="276" w:lineRule="auto"/>
        <w:ind w:firstLine="866" w:right="354"/>
        <w:jc w:val="both"/>
      </w:pPr>
      <w:r>
        <w:t xml:space="preserve">Для организации названных видов деятельности применяются соответствующие </w:t>
      </w:r>
      <w:r>
        <w:rPr>
          <w:u w:val="single"/>
        </w:rPr>
        <w:t>методы обучения:</w:t>
      </w:r>
    </w:p>
    <w:p w14:paraId="77000000">
      <w:pPr>
        <w:pStyle w:val="Style_3"/>
        <w:numPr>
          <w:ilvl w:val="1"/>
          <w:numId w:val="4"/>
        </w:numPr>
        <w:tabs>
          <w:tab w:leader="none" w:pos="1589" w:val="left"/>
        </w:tabs>
        <w:spacing w:after="0" w:before="0" w:line="292" w:lineRule="exact"/>
        <w:ind w:hanging="141" w:left="1589" w:right="0"/>
        <w:jc w:val="both"/>
        <w:rPr>
          <w:sz w:val="24"/>
        </w:rPr>
      </w:pPr>
      <w:r>
        <w:rPr>
          <w:sz w:val="24"/>
          <w:u w:val="single"/>
        </w:rPr>
        <w:t>репродуктивный</w:t>
      </w:r>
      <w:r>
        <w:rPr>
          <w:spacing w:val="-5"/>
          <w:sz w:val="24"/>
        </w:rPr>
        <w:t xml:space="preserve"> </w:t>
      </w:r>
      <w:r>
        <w:rPr>
          <w:sz w:val="24"/>
        </w:rPr>
        <w:t>(например,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повторении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темы </w:t>
      </w:r>
      <w:r>
        <w:rPr>
          <w:spacing w:val="-2"/>
          <w:sz w:val="24"/>
        </w:rPr>
        <w:t>«Словообразование»).</w:t>
      </w:r>
    </w:p>
    <w:p w14:paraId="78000000">
      <w:pPr>
        <w:pStyle w:val="Style_3"/>
        <w:numPr>
          <w:ilvl w:val="1"/>
          <w:numId w:val="4"/>
        </w:numPr>
        <w:tabs>
          <w:tab w:leader="none" w:pos="1589" w:val="left"/>
        </w:tabs>
        <w:spacing w:after="0" w:before="42" w:line="240" w:lineRule="auto"/>
        <w:ind w:hanging="141" w:left="1589" w:right="0"/>
        <w:jc w:val="both"/>
        <w:rPr>
          <w:sz w:val="24"/>
        </w:rPr>
      </w:pPr>
      <w:r>
        <w:rPr>
          <w:sz w:val="24"/>
          <w:u w:val="single"/>
        </w:rPr>
        <w:t>продуктивный</w:t>
      </w:r>
      <w:r>
        <w:rPr>
          <w:spacing w:val="-6"/>
          <w:sz w:val="24"/>
        </w:rPr>
        <w:t xml:space="preserve"> </w:t>
      </w:r>
      <w:r>
        <w:rPr>
          <w:sz w:val="24"/>
        </w:rPr>
        <w:t>(например,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6"/>
          <w:sz w:val="24"/>
        </w:rPr>
        <w:t xml:space="preserve"> </w:t>
      </w:r>
      <w:r>
        <w:rPr>
          <w:sz w:val="24"/>
        </w:rPr>
        <w:t>над</w:t>
      </w:r>
      <w:r>
        <w:rPr>
          <w:spacing w:val="-5"/>
          <w:sz w:val="24"/>
        </w:rPr>
        <w:t xml:space="preserve"> </w:t>
      </w:r>
      <w:r>
        <w:rPr>
          <w:sz w:val="24"/>
        </w:rPr>
        <w:t>темой</w:t>
      </w:r>
      <w:r>
        <w:rPr>
          <w:spacing w:val="-1"/>
          <w:sz w:val="24"/>
        </w:rPr>
        <w:t xml:space="preserve"> </w:t>
      </w:r>
      <w:r>
        <w:rPr>
          <w:sz w:val="24"/>
        </w:rPr>
        <w:t>«Написание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рецензии»).</w:t>
      </w:r>
    </w:p>
    <w:p w14:paraId="79000000">
      <w:pPr>
        <w:pStyle w:val="Style_1"/>
        <w:spacing w:before="40" w:line="276" w:lineRule="auto"/>
        <w:ind w:firstLine="566" w:left="709" w:right="348"/>
        <w:jc w:val="both"/>
      </w:pPr>
      <w:r>
        <w:t xml:space="preserve">Так как метод обучения – это обобщающая модель взаимосвязанной деятельности учителя и учащихся и она определяет характер (тип) познавательной деятельности учащихся, то методы обучения реализуются в следующих </w:t>
      </w:r>
      <w:r>
        <w:rPr>
          <w:u w:val="single"/>
        </w:rPr>
        <w:t>формах работы:</w:t>
      </w:r>
    </w:p>
    <w:p w14:paraId="7A000000">
      <w:pPr>
        <w:pStyle w:val="Style_3"/>
        <w:numPr>
          <w:ilvl w:val="1"/>
          <w:numId w:val="4"/>
        </w:numPr>
        <w:tabs>
          <w:tab w:leader="none" w:pos="1589" w:val="left"/>
        </w:tabs>
        <w:spacing w:after="0" w:before="1" w:line="276" w:lineRule="auto"/>
        <w:ind w:firstLine="566" w:left="882" w:right="342"/>
        <w:jc w:val="both"/>
        <w:rPr>
          <w:sz w:val="24"/>
        </w:rPr>
      </w:pPr>
      <w:r>
        <w:rPr>
          <w:sz w:val="24"/>
        </w:rPr>
        <w:t>р</w:t>
      </w:r>
      <w:r>
        <w:rPr>
          <w:sz w:val="24"/>
          <w:u w:val="single"/>
        </w:rPr>
        <w:t>ассказ учителя</w:t>
      </w:r>
      <w:r>
        <w:rPr>
          <w:sz w:val="24"/>
        </w:rPr>
        <w:t xml:space="preserve"> (например, на занятии по фонетике учитель рассказывает ребятам</w:t>
      </w:r>
      <w:r>
        <w:rPr>
          <w:spacing w:val="80"/>
          <w:sz w:val="24"/>
        </w:rPr>
        <w:t xml:space="preserve"> </w:t>
      </w:r>
      <w:r>
        <w:rPr>
          <w:sz w:val="24"/>
        </w:rPr>
        <w:t>о сильных и слабых позициях гласных и согласных, о долгих звуках, вводит понятие фонемы, знакомит с новым видом фонетического анализа слов с Ъ (ер) и Ь (ерь)</w:t>
      </w:r>
      <w:r>
        <w:rPr>
          <w:spacing w:val="40"/>
          <w:sz w:val="24"/>
        </w:rPr>
        <w:t xml:space="preserve"> </w:t>
      </w:r>
      <w:r>
        <w:rPr>
          <w:sz w:val="24"/>
        </w:rPr>
        <w:t>и т. д.)</w:t>
      </w:r>
    </w:p>
    <w:p w14:paraId="7B000000">
      <w:pPr>
        <w:pStyle w:val="Style_3"/>
        <w:numPr>
          <w:ilvl w:val="1"/>
          <w:numId w:val="4"/>
        </w:numPr>
        <w:tabs>
          <w:tab w:leader="none" w:pos="1589" w:val="left"/>
        </w:tabs>
        <w:spacing w:after="0" w:before="5" w:line="240" w:lineRule="auto"/>
        <w:ind w:hanging="141" w:left="1589" w:right="0"/>
        <w:jc w:val="both"/>
        <w:rPr>
          <w:sz w:val="24"/>
        </w:rPr>
      </w:pPr>
      <w:r>
        <w:rPr>
          <w:sz w:val="24"/>
        </w:rPr>
        <w:t>б</w:t>
      </w:r>
      <w:r>
        <w:rPr>
          <w:sz w:val="24"/>
          <w:u w:val="single"/>
        </w:rPr>
        <w:t>еседа</w:t>
      </w:r>
      <w:r>
        <w:rPr>
          <w:spacing w:val="-5"/>
          <w:sz w:val="24"/>
        </w:rPr>
        <w:t xml:space="preserve"> </w:t>
      </w:r>
      <w:r>
        <w:rPr>
          <w:sz w:val="24"/>
        </w:rPr>
        <w:t>(например,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повторении</w:t>
      </w:r>
      <w:r>
        <w:rPr>
          <w:spacing w:val="-3"/>
          <w:sz w:val="24"/>
        </w:rPr>
        <w:t xml:space="preserve"> </w:t>
      </w:r>
      <w:r>
        <w:rPr>
          <w:sz w:val="24"/>
        </w:rPr>
        <w:t>темы</w:t>
      </w:r>
      <w:r>
        <w:rPr>
          <w:spacing w:val="1"/>
          <w:sz w:val="24"/>
        </w:rPr>
        <w:t xml:space="preserve"> </w:t>
      </w:r>
      <w:r>
        <w:rPr>
          <w:sz w:val="24"/>
        </w:rPr>
        <w:t>«Стили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типы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речи»)</w:t>
      </w:r>
    </w:p>
    <w:p w14:paraId="7C000000">
      <w:pPr>
        <w:pStyle w:val="Style_3"/>
        <w:numPr>
          <w:ilvl w:val="1"/>
          <w:numId w:val="4"/>
        </w:numPr>
        <w:tabs>
          <w:tab w:leader="none" w:pos="1589" w:val="left"/>
        </w:tabs>
        <w:spacing w:after="0" w:before="40" w:line="240" w:lineRule="auto"/>
        <w:ind w:hanging="141" w:left="1589" w:right="0"/>
        <w:jc w:val="both"/>
        <w:rPr>
          <w:sz w:val="24"/>
        </w:rPr>
      </w:pPr>
      <w:r>
        <w:rPr>
          <w:sz w:val="24"/>
        </w:rPr>
        <w:t>р</w:t>
      </w:r>
      <w:r>
        <w:rPr>
          <w:sz w:val="24"/>
          <w:u w:val="single"/>
        </w:rPr>
        <w:t>абота</w:t>
      </w:r>
      <w:r>
        <w:rPr>
          <w:spacing w:val="-5"/>
          <w:sz w:val="24"/>
          <w:u w:val="single"/>
        </w:rPr>
        <w:t xml:space="preserve"> </w:t>
      </w:r>
      <w:r>
        <w:rPr>
          <w:sz w:val="24"/>
          <w:u w:val="single"/>
        </w:rPr>
        <w:t>со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словарями</w:t>
      </w:r>
      <w:r>
        <w:rPr>
          <w:spacing w:val="-1"/>
          <w:sz w:val="24"/>
        </w:rPr>
        <w:t xml:space="preserve"> </w:t>
      </w:r>
      <w:r>
        <w:rPr>
          <w:sz w:val="24"/>
        </w:rPr>
        <w:t>(на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занятии</w:t>
      </w:r>
      <w:r>
        <w:rPr>
          <w:spacing w:val="-1"/>
          <w:sz w:val="24"/>
        </w:rPr>
        <w:t xml:space="preserve"> </w:t>
      </w:r>
      <w:r>
        <w:rPr>
          <w:sz w:val="24"/>
        </w:rPr>
        <w:t>«Орфоэпические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нормы»).</w:t>
      </w:r>
    </w:p>
    <w:p w14:paraId="7D000000">
      <w:pPr>
        <w:pStyle w:val="Style_3"/>
        <w:numPr>
          <w:ilvl w:val="1"/>
          <w:numId w:val="4"/>
        </w:numPr>
        <w:tabs>
          <w:tab w:leader="none" w:pos="1589" w:val="left"/>
        </w:tabs>
        <w:spacing w:after="0" w:before="40" w:line="276" w:lineRule="auto"/>
        <w:ind w:firstLine="566" w:left="882" w:right="349"/>
        <w:jc w:val="both"/>
        <w:rPr>
          <w:sz w:val="24"/>
        </w:rPr>
      </w:pPr>
      <w:r>
        <w:rPr>
          <w:sz w:val="24"/>
        </w:rPr>
        <w:t>а</w:t>
      </w:r>
      <w:r>
        <w:rPr>
          <w:sz w:val="24"/>
          <w:u w:val="single"/>
        </w:rPr>
        <w:t>нализ таблицы</w:t>
      </w:r>
      <w:r>
        <w:rPr>
          <w:sz w:val="24"/>
        </w:rPr>
        <w:t xml:space="preserve"> (например, при повторении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темы «Н и НН в различных частях </w:t>
      </w:r>
      <w:r>
        <w:rPr>
          <w:spacing w:val="-2"/>
          <w:sz w:val="24"/>
        </w:rPr>
        <w:t>речи»).</w:t>
      </w:r>
    </w:p>
    <w:p w14:paraId="7E000000">
      <w:pPr>
        <w:pStyle w:val="Style_1"/>
        <w:spacing w:before="3" w:line="276" w:lineRule="auto"/>
        <w:ind w:firstLine="566" w:left="709" w:right="354"/>
        <w:jc w:val="both"/>
      </w:pPr>
      <w:r>
        <w:t>При этом используются приемы сравнения, постановки вопросов, составления схем, преобразования данной конструкции и т. д.</w:t>
      </w:r>
    </w:p>
    <w:p w14:paraId="7F000000">
      <w:pPr>
        <w:pStyle w:val="Style_1"/>
        <w:spacing w:before="26"/>
        <w:ind w:firstLine="0" w:left="0"/>
      </w:pPr>
    </w:p>
    <w:p w14:paraId="80000000">
      <w:pPr>
        <w:pStyle w:val="Style_1"/>
        <w:spacing w:before="26"/>
        <w:ind w:firstLine="0" w:left="0"/>
      </w:pPr>
    </w:p>
    <w:p w14:paraId="81000000">
      <w:pPr>
        <w:pStyle w:val="Style_1"/>
        <w:spacing w:before="26"/>
        <w:ind w:firstLine="0" w:left="0"/>
      </w:pPr>
    </w:p>
    <w:p w14:paraId="82000000">
      <w:pPr>
        <w:pStyle w:val="Style_1"/>
        <w:spacing w:before="26"/>
        <w:ind w:firstLine="0" w:left="0"/>
      </w:pPr>
    </w:p>
    <w:p w14:paraId="83000000">
      <w:pPr>
        <w:pStyle w:val="Style_1"/>
        <w:spacing w:before="26"/>
        <w:ind w:firstLine="0" w:left="0"/>
      </w:pPr>
    </w:p>
    <w:p w14:paraId="84000000">
      <w:pPr>
        <w:pStyle w:val="Style_1"/>
        <w:spacing w:before="26"/>
        <w:ind w:firstLine="0" w:left="0"/>
      </w:pPr>
    </w:p>
    <w:p w14:paraId="85000000">
      <w:pPr>
        <w:pStyle w:val="Style_1"/>
        <w:spacing w:before="26"/>
        <w:ind w:firstLine="0" w:left="0"/>
      </w:pPr>
    </w:p>
    <w:p w14:paraId="86000000">
      <w:pPr>
        <w:pStyle w:val="Style_1"/>
        <w:spacing w:before="26"/>
        <w:ind w:firstLine="0" w:left="0"/>
      </w:pPr>
    </w:p>
    <w:p w14:paraId="87000000">
      <w:pPr>
        <w:pStyle w:val="Style_1"/>
        <w:spacing w:before="26"/>
        <w:ind w:firstLine="0" w:left="0"/>
      </w:pPr>
    </w:p>
    <w:p w14:paraId="88000000">
      <w:pPr>
        <w:pStyle w:val="Style_3"/>
        <w:numPr>
          <w:ilvl w:val="0"/>
          <w:numId w:val="1"/>
        </w:numPr>
        <w:tabs>
          <w:tab w:leader="none" w:pos="3107" w:val="left"/>
        </w:tabs>
        <w:spacing w:after="0" w:before="0" w:line="240" w:lineRule="auto"/>
        <w:ind w:hanging="226" w:left="3107" w:right="0"/>
        <w:jc w:val="left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pacing w:val="-2"/>
          <w:sz w:val="24"/>
        </w:rPr>
        <w:t>КАЛЕНДАРНО-ТЕМАТИЧЕСКОЕ</w:t>
      </w:r>
      <w:r>
        <w:rPr>
          <w:rFonts w:ascii="Times New Roman" w:hAnsi="Times New Roman"/>
          <w:b w:val="1"/>
          <w:spacing w:val="26"/>
          <w:sz w:val="24"/>
        </w:rPr>
        <w:t xml:space="preserve"> </w:t>
      </w:r>
      <w:r>
        <w:rPr>
          <w:rFonts w:ascii="Times New Roman" w:hAnsi="Times New Roman"/>
          <w:b w:val="1"/>
          <w:spacing w:val="-2"/>
          <w:sz w:val="24"/>
        </w:rPr>
        <w:t>ПЛАНИРОВАНИЕ</w:t>
      </w:r>
    </w:p>
    <w:p w14:paraId="89000000">
      <w:pPr>
        <w:pStyle w:val="Style_1"/>
        <w:spacing w:before="28"/>
        <w:ind w:firstLine="0" w:left="0"/>
        <w:rPr>
          <w:rFonts w:ascii="Times New Roman" w:hAnsi="Times New Roman"/>
          <w:b w:val="1"/>
          <w:sz w:val="24"/>
        </w:rPr>
      </w:pPr>
    </w:p>
    <w:tbl>
      <w:tblPr>
        <w:tblStyle w:val="Style_4"/>
        <w:tblInd w:type="dxa" w:w="652"/>
        <w:tblBorders>
          <w:top w:color="000000" w:sz="6" w:val="single"/>
          <w:left w:color="000000" w:sz="6" w:val="single"/>
          <w:bottom w:color="000000" w:sz="6" w:val="single"/>
          <w:right w:color="000000" w:sz="6" w:val="single"/>
          <w:insideH w:color="000000" w:sz="6" w:val="single"/>
          <w:insideV w:color="000000" w:sz="6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466"/>
        <w:gridCol w:w="3867"/>
        <w:gridCol w:w="1980"/>
        <w:gridCol w:w="1458"/>
        <w:gridCol w:w="2142"/>
      </w:tblGrid>
      <w:tr>
        <w:trPr>
          <w:trHeight w:hRule="atLeast" w:val="607"/>
        </w:trPr>
        <w:tc>
          <w:tcPr>
            <w:tcW w:type="dxa" w:w="466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A000000">
            <w:pPr>
              <w:pStyle w:val="Style_5"/>
              <w:spacing w:before="45"/>
              <w:ind w:firstLine="0" w:left="45" w:right="22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pacing w:val="-10"/>
                <w:sz w:val="24"/>
              </w:rPr>
              <w:t>№</w:t>
            </w:r>
            <w:r>
              <w:rPr>
                <w:rFonts w:ascii="Times New Roman" w:hAnsi="Times New Roman"/>
                <w:b w:val="1"/>
                <w:spacing w:val="-4"/>
                <w:sz w:val="24"/>
              </w:rPr>
              <w:t xml:space="preserve"> п/п</w:t>
            </w:r>
          </w:p>
        </w:tc>
        <w:tc>
          <w:tcPr>
            <w:tcW w:type="dxa" w:w="3867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B000000">
            <w:pPr>
              <w:pStyle w:val="Style_5"/>
              <w:spacing w:before="74"/>
              <w:ind w:firstLine="0" w:left="18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pacing w:val="-4"/>
                <w:sz w:val="24"/>
              </w:rPr>
              <w:t>Тема</w:t>
            </w:r>
          </w:p>
        </w:tc>
        <w:tc>
          <w:tcPr>
            <w:tcW w:type="dxa" w:w="3438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C000000">
            <w:pPr>
              <w:pStyle w:val="Style_5"/>
              <w:spacing w:before="45"/>
              <w:ind w:firstLine="0" w:left="44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 дата проведения </w:t>
            </w:r>
          </w:p>
        </w:tc>
        <w:tc>
          <w:tcPr>
            <w:tcW w:type="dxa" w:w="2142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D000000">
            <w:pPr>
              <w:pStyle w:val="Style_5"/>
              <w:spacing w:before="45"/>
              <w:ind w:firstLine="0" w:left="233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примечание </w:t>
            </w:r>
          </w:p>
        </w:tc>
      </w:tr>
      <w:tr>
        <w:trPr>
          <w:trHeight w:hRule="atLeast" w:val="607"/>
        </w:trPr>
        <w:tc>
          <w:tcPr>
            <w:tcW w:type="dxa" w:w="46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38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  <w:tc>
          <w:tcPr>
            <w:tcW w:type="dxa" w:w="198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E000000">
            <w:pPr>
              <w:pStyle w:val="Style_5"/>
              <w:spacing w:before="45"/>
              <w:ind w:firstLine="0" w:left="44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план</w:t>
            </w:r>
          </w:p>
        </w:tc>
        <w:tc>
          <w:tcPr>
            <w:tcW w:type="dxa" w:w="145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F000000">
            <w:pPr>
              <w:pStyle w:val="Style_5"/>
              <w:spacing w:before="45"/>
              <w:ind w:firstLine="0" w:left="44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факт</w:t>
            </w:r>
          </w:p>
        </w:tc>
        <w:tc>
          <w:tcPr>
            <w:tcW w:type="dxa" w:w="214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/>
        </w:tc>
      </w:tr>
    </w:tbl>
    <w:p w14:paraId="90000000">
      <w:pPr>
        <w:sectPr>
          <w:pgSz w:h="16840" w:orient="portrait" w:w="11910"/>
          <w:pgMar w:bottom="280" w:left="820" w:right="500" w:top="1040"/>
        </w:sectPr>
      </w:pPr>
    </w:p>
    <w:tbl>
      <w:tblPr>
        <w:tblStyle w:val="Style_4"/>
        <w:tblInd w:type="dxa" w:w="652"/>
        <w:tblBorders>
          <w:top w:color="000000" w:sz="6" w:val="single"/>
          <w:left w:color="000000" w:sz="6" w:val="single"/>
          <w:bottom w:color="000000" w:sz="6" w:val="single"/>
          <w:right w:color="000000" w:sz="6" w:val="single"/>
          <w:insideH w:color="000000" w:sz="6" w:val="single"/>
          <w:insideV w:color="000000" w:sz="6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466"/>
        <w:gridCol w:w="3868"/>
        <w:gridCol w:w="1956"/>
        <w:gridCol w:w="1536"/>
        <w:gridCol w:w="2112"/>
      </w:tblGrid>
      <w:tr>
        <w:trPr>
          <w:trHeight w:hRule="atLeast" w:val="1255"/>
        </w:trPr>
        <w:tc>
          <w:tcPr>
            <w:tcW w:type="dxa" w:w="46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1000000">
            <w:pPr>
              <w:pStyle w:val="Style_5"/>
              <w:spacing w:before="241"/>
              <w:ind/>
              <w:rPr>
                <w:rFonts w:ascii="Times New Roman" w:hAnsi="Times New Roman"/>
                <w:b w:val="1"/>
                <w:sz w:val="24"/>
              </w:rPr>
            </w:pPr>
          </w:p>
          <w:p w14:paraId="92000000">
            <w:pPr>
              <w:pStyle w:val="Style_5"/>
              <w:ind w:firstLine="0"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1</w:t>
            </w:r>
          </w:p>
        </w:tc>
        <w:tc>
          <w:tcPr>
            <w:tcW w:type="dxa" w:w="386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3000000">
            <w:pPr>
              <w:pStyle w:val="Style_5"/>
              <w:spacing w:before="112"/>
              <w:ind w:firstLine="0" w:left="148" w:right="14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Введение. Знакомство со структурой и</w:t>
            </w:r>
            <w:r>
              <w:rPr>
                <w:rFonts w:ascii="Times New Roman" w:hAnsi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спецификой ЕГЭ по русскому языку. Анализ ошибок, допущенных при выполнении мониторинговых контрольных работ.</w:t>
            </w:r>
          </w:p>
        </w:tc>
        <w:tc>
          <w:tcPr>
            <w:tcW w:type="dxa" w:w="195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94000000">
            <w:pPr>
              <w:pStyle w:val="Style_5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06.09</w:t>
            </w:r>
          </w:p>
        </w:tc>
        <w:tc>
          <w:tcPr>
            <w:tcW w:type="dxa" w:w="153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5000000">
            <w:pPr>
              <w:pStyle w:val="Style_5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11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6000000">
            <w:pPr>
              <w:pStyle w:val="Style_5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1122"/>
        </w:trPr>
        <w:tc>
          <w:tcPr>
            <w:tcW w:type="dxa" w:w="46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7000000">
            <w:pPr>
              <w:pStyle w:val="Style_5"/>
              <w:spacing w:before="75"/>
              <w:ind/>
              <w:rPr>
                <w:rFonts w:ascii="Times New Roman" w:hAnsi="Times New Roman"/>
                <w:b w:val="1"/>
                <w:sz w:val="24"/>
              </w:rPr>
            </w:pPr>
          </w:p>
          <w:p w14:paraId="98000000">
            <w:pPr>
              <w:pStyle w:val="Style_5"/>
              <w:ind w:firstLine="0"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  <w:tc>
          <w:tcPr>
            <w:tcW w:type="dxa" w:w="386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9000000">
            <w:pPr>
              <w:pStyle w:val="Style_5"/>
              <w:spacing w:before="46"/>
              <w:ind/>
              <w:rPr>
                <w:rFonts w:ascii="Times New Roman" w:hAnsi="Times New Roman"/>
                <w:b w:val="1"/>
                <w:sz w:val="24"/>
              </w:rPr>
            </w:pPr>
          </w:p>
          <w:p w14:paraId="9A000000">
            <w:pPr>
              <w:pStyle w:val="Style_5"/>
              <w:ind w:firstLine="0" w:left="14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Знакомство</w:t>
            </w:r>
            <w:r>
              <w:rPr>
                <w:rFonts w:ascii="Times New Roman" w:hAnsi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тематическими</w:t>
            </w:r>
            <w:r>
              <w:rPr>
                <w:rFonts w:ascii="Times New Roman" w:hAnsi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блоками</w:t>
            </w:r>
            <w:r>
              <w:rPr>
                <w:rFonts w:ascii="Times New Roman" w:hAnsi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итогового сочинения</w:t>
            </w:r>
            <w:r>
              <w:rPr>
                <w:rFonts w:ascii="Times New Roman" w:hAnsi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2023 года. Изменения в КИМ ЕГЭ</w:t>
            </w:r>
          </w:p>
        </w:tc>
        <w:tc>
          <w:tcPr>
            <w:tcW w:type="dxa" w:w="195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9B000000">
            <w:pPr>
              <w:pStyle w:val="Style_5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13.09</w:t>
            </w:r>
          </w:p>
        </w:tc>
        <w:tc>
          <w:tcPr>
            <w:tcW w:type="dxa" w:w="153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C000000">
            <w:pPr>
              <w:pStyle w:val="Style_5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11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D000000">
            <w:pPr>
              <w:pStyle w:val="Style_5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863"/>
        </w:trPr>
        <w:tc>
          <w:tcPr>
            <w:tcW w:type="dxa" w:w="46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E000000">
            <w:pPr>
              <w:pStyle w:val="Style_5"/>
              <w:spacing w:before="203"/>
              <w:ind w:firstLine="0"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3</w:t>
            </w:r>
          </w:p>
        </w:tc>
        <w:tc>
          <w:tcPr>
            <w:tcW w:type="dxa" w:w="386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F000000">
            <w:pPr>
              <w:pStyle w:val="Style_5"/>
              <w:spacing w:before="45"/>
              <w:ind w:firstLine="0" w:left="148" w:right="14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 над ошибками входной контрольной работы. Работа с индивидуальными маршрутами. Критерии оценивания сочинения.</w:t>
            </w:r>
          </w:p>
        </w:tc>
        <w:tc>
          <w:tcPr>
            <w:tcW w:type="dxa" w:w="195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A0000000">
            <w:pPr>
              <w:pStyle w:val="Style_5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20.09</w:t>
            </w:r>
          </w:p>
        </w:tc>
        <w:tc>
          <w:tcPr>
            <w:tcW w:type="dxa" w:w="153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1000000">
            <w:pPr>
              <w:pStyle w:val="Style_5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11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2000000">
            <w:pPr>
              <w:pStyle w:val="Style_5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607"/>
        </w:trPr>
        <w:tc>
          <w:tcPr>
            <w:tcW w:type="dxa" w:w="46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3000000">
            <w:pPr>
              <w:pStyle w:val="Style_5"/>
              <w:spacing w:before="175"/>
              <w:ind w:firstLine="0"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4</w:t>
            </w:r>
          </w:p>
        </w:tc>
        <w:tc>
          <w:tcPr>
            <w:tcW w:type="dxa" w:w="386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4000000">
            <w:pPr>
              <w:pStyle w:val="Style_5"/>
              <w:spacing w:before="175"/>
              <w:ind w:firstLine="0" w:left="14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Композиция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итогового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сочинения</w:t>
            </w:r>
          </w:p>
        </w:tc>
        <w:tc>
          <w:tcPr>
            <w:tcW w:type="dxa" w:w="195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A5000000">
            <w:pPr>
              <w:pStyle w:val="Style_5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27.09</w:t>
            </w:r>
          </w:p>
        </w:tc>
        <w:tc>
          <w:tcPr>
            <w:tcW w:type="dxa" w:w="153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6000000">
            <w:pPr>
              <w:pStyle w:val="Style_5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11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7000000">
            <w:pPr>
              <w:pStyle w:val="Style_5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604"/>
        </w:trPr>
        <w:tc>
          <w:tcPr>
            <w:tcW w:type="dxa" w:w="46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8000000">
            <w:pPr>
              <w:pStyle w:val="Style_5"/>
              <w:spacing w:before="172"/>
              <w:ind w:firstLine="0"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5</w:t>
            </w:r>
          </w:p>
        </w:tc>
        <w:tc>
          <w:tcPr>
            <w:tcW w:type="dxa" w:w="386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9000000">
            <w:pPr>
              <w:pStyle w:val="Style_5"/>
              <w:spacing w:before="172"/>
              <w:ind w:firstLine="0" w:left="14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Литературные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аргументы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блокам</w:t>
            </w:r>
          </w:p>
        </w:tc>
        <w:tc>
          <w:tcPr>
            <w:tcW w:type="dxa" w:w="195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AA000000">
            <w:pPr>
              <w:pStyle w:val="Style_5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04.10</w:t>
            </w:r>
          </w:p>
        </w:tc>
        <w:tc>
          <w:tcPr>
            <w:tcW w:type="dxa" w:w="153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B000000">
            <w:pPr>
              <w:pStyle w:val="Style_5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11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C000000">
            <w:pPr>
              <w:pStyle w:val="Style_5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606"/>
        </w:trPr>
        <w:tc>
          <w:tcPr>
            <w:tcW w:type="dxa" w:w="46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D000000">
            <w:pPr>
              <w:pStyle w:val="Style_5"/>
              <w:spacing w:before="174"/>
              <w:ind w:firstLine="0"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6</w:t>
            </w:r>
          </w:p>
        </w:tc>
        <w:tc>
          <w:tcPr>
            <w:tcW w:type="dxa" w:w="386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E000000">
            <w:pPr>
              <w:pStyle w:val="Style_5"/>
              <w:spacing w:before="174"/>
              <w:ind w:firstLine="0" w:left="14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Написание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сочинений.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Знакомство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бланками</w:t>
            </w:r>
          </w:p>
        </w:tc>
        <w:tc>
          <w:tcPr>
            <w:tcW w:type="dxa" w:w="195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AF000000">
            <w:pPr>
              <w:pStyle w:val="Style_5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11.10</w:t>
            </w:r>
          </w:p>
        </w:tc>
        <w:tc>
          <w:tcPr>
            <w:tcW w:type="dxa" w:w="153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0000000">
            <w:pPr>
              <w:pStyle w:val="Style_5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11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1000000">
            <w:pPr>
              <w:pStyle w:val="Style_5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606"/>
        </w:trPr>
        <w:tc>
          <w:tcPr>
            <w:tcW w:type="dxa" w:w="46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2000000">
            <w:pPr>
              <w:pStyle w:val="Style_5"/>
              <w:spacing w:before="74"/>
              <w:ind w:firstLine="0"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7</w:t>
            </w:r>
          </w:p>
        </w:tc>
        <w:tc>
          <w:tcPr>
            <w:tcW w:type="dxa" w:w="386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3000000">
            <w:pPr>
              <w:pStyle w:val="Style_5"/>
              <w:spacing w:before="45"/>
              <w:ind w:firstLine="0" w:left="14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Написание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индивидуальных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работ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их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детальный </w:t>
            </w:r>
            <w:r>
              <w:rPr>
                <w:rFonts w:ascii="Times New Roman" w:hAnsi="Times New Roman"/>
                <w:spacing w:val="-2"/>
                <w:sz w:val="24"/>
              </w:rPr>
              <w:t>анализ</w:t>
            </w:r>
          </w:p>
        </w:tc>
        <w:tc>
          <w:tcPr>
            <w:tcW w:type="dxa" w:w="195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B4000000">
            <w:pPr>
              <w:pStyle w:val="Style_5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18.10</w:t>
            </w:r>
          </w:p>
        </w:tc>
        <w:tc>
          <w:tcPr>
            <w:tcW w:type="dxa" w:w="153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5000000">
            <w:pPr>
              <w:pStyle w:val="Style_5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11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6000000">
            <w:pPr>
              <w:pStyle w:val="Style_5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604"/>
        </w:trPr>
        <w:tc>
          <w:tcPr>
            <w:tcW w:type="dxa" w:w="46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7000000">
            <w:pPr>
              <w:pStyle w:val="Style_5"/>
              <w:spacing w:before="172"/>
              <w:ind w:firstLine="0"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8</w:t>
            </w:r>
          </w:p>
        </w:tc>
        <w:tc>
          <w:tcPr>
            <w:tcW w:type="dxa" w:w="386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8000000">
            <w:pPr>
              <w:pStyle w:val="Style_5"/>
              <w:spacing w:before="45"/>
              <w:ind w:firstLine="0" w:left="14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Информационная</w:t>
            </w:r>
            <w:r>
              <w:rPr>
                <w:rFonts w:ascii="Times New Roman" w:hAnsi="Times New Roman"/>
                <w:spacing w:val="3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обработка</w:t>
            </w:r>
            <w:r>
              <w:rPr>
                <w:rFonts w:ascii="Times New Roman" w:hAnsi="Times New Roman"/>
                <w:spacing w:val="3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письменных</w:t>
            </w:r>
            <w:r>
              <w:rPr>
                <w:rFonts w:ascii="Times New Roman" w:hAnsi="Times New Roman"/>
                <w:spacing w:val="3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текстов различных стилей и жанров.</w:t>
            </w:r>
          </w:p>
        </w:tc>
        <w:tc>
          <w:tcPr>
            <w:tcW w:type="dxa" w:w="195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B9000000">
            <w:pPr>
              <w:pStyle w:val="Style_5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25.10</w:t>
            </w:r>
          </w:p>
        </w:tc>
        <w:tc>
          <w:tcPr>
            <w:tcW w:type="dxa" w:w="153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A000000">
            <w:pPr>
              <w:pStyle w:val="Style_5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11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B000000">
            <w:pPr>
              <w:pStyle w:val="Style_5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839"/>
        </w:trPr>
        <w:tc>
          <w:tcPr>
            <w:tcW w:type="dxa" w:w="46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C000000">
            <w:pPr>
              <w:pStyle w:val="Style_5"/>
              <w:rPr>
                <w:rFonts w:ascii="Times New Roman" w:hAnsi="Times New Roman"/>
                <w:b w:val="1"/>
                <w:sz w:val="24"/>
              </w:rPr>
            </w:pPr>
          </w:p>
          <w:p w14:paraId="BD000000">
            <w:pPr>
              <w:pStyle w:val="Style_5"/>
              <w:spacing w:before="69"/>
              <w:ind/>
              <w:rPr>
                <w:rFonts w:ascii="Times New Roman" w:hAnsi="Times New Roman"/>
                <w:b w:val="1"/>
                <w:sz w:val="24"/>
              </w:rPr>
            </w:pPr>
          </w:p>
          <w:p w14:paraId="BE000000">
            <w:pPr>
              <w:pStyle w:val="Style_5"/>
              <w:ind w:firstLine="0"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9</w:t>
            </w:r>
          </w:p>
        </w:tc>
        <w:tc>
          <w:tcPr>
            <w:tcW w:type="dxa" w:w="386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F000000">
            <w:pPr>
              <w:pStyle w:val="Style_5"/>
              <w:tabs>
                <w:tab w:leader="none" w:pos="1424" w:val="left"/>
                <w:tab w:leader="none" w:pos="2352" w:val="left"/>
                <w:tab w:leader="none" w:pos="4092" w:val="left"/>
                <w:tab w:leader="none" w:pos="4574" w:val="left"/>
              </w:tabs>
              <w:ind w:firstLine="0" w:left="148" w:right="1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Средства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2"/>
                <w:sz w:val="24"/>
              </w:rPr>
              <w:t>связи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2"/>
                <w:sz w:val="24"/>
              </w:rPr>
              <w:t>предложений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10"/>
                <w:sz w:val="24"/>
              </w:rPr>
              <w:t>в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2"/>
                <w:sz w:val="24"/>
              </w:rPr>
              <w:t>тексте.</w:t>
            </w:r>
            <w:r>
              <w:rPr>
                <w:rFonts w:ascii="Times New Roman" w:hAnsi="Times New Roman"/>
                <w:sz w:val="24"/>
              </w:rPr>
              <w:t xml:space="preserve"> Лексическое значение слова</w:t>
            </w:r>
          </w:p>
        </w:tc>
        <w:tc>
          <w:tcPr>
            <w:tcW w:type="dxa" w:w="195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0000000">
            <w:pPr>
              <w:pStyle w:val="Style_5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08.11</w:t>
            </w:r>
          </w:p>
        </w:tc>
        <w:tc>
          <w:tcPr>
            <w:tcW w:type="dxa" w:w="153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1000000">
            <w:pPr>
              <w:pStyle w:val="Style_5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11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2000000">
            <w:pPr>
              <w:pStyle w:val="Style_5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432"/>
        </w:trPr>
        <w:tc>
          <w:tcPr>
            <w:tcW w:type="dxa" w:w="46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3000000">
            <w:pPr>
              <w:pStyle w:val="Style_5"/>
              <w:spacing w:before="46"/>
              <w:ind/>
              <w:rPr>
                <w:rFonts w:ascii="Times New Roman" w:hAnsi="Times New Roman"/>
                <w:b w:val="1"/>
                <w:sz w:val="24"/>
              </w:rPr>
            </w:pPr>
          </w:p>
          <w:p w14:paraId="C4000000">
            <w:pPr>
              <w:pStyle w:val="Style_5"/>
              <w:ind w:firstLine="0" w:left="16" w:right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10</w:t>
            </w:r>
          </w:p>
        </w:tc>
        <w:tc>
          <w:tcPr>
            <w:tcW w:type="dxa" w:w="386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5000000">
            <w:pPr>
              <w:pStyle w:val="Style_5"/>
              <w:spacing w:before="74"/>
              <w:ind w:firstLine="0" w:left="14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Орфоэпические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нормы</w:t>
            </w:r>
          </w:p>
        </w:tc>
        <w:tc>
          <w:tcPr>
            <w:tcW w:type="dxa" w:w="195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6000000">
            <w:pPr>
              <w:pStyle w:val="Style_5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15.11</w:t>
            </w:r>
          </w:p>
        </w:tc>
        <w:tc>
          <w:tcPr>
            <w:tcW w:type="dxa" w:w="153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7000000">
            <w:pPr>
              <w:pStyle w:val="Style_5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11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8000000">
            <w:pPr>
              <w:pStyle w:val="Style_5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865"/>
        </w:trPr>
        <w:tc>
          <w:tcPr>
            <w:tcW w:type="dxa" w:w="46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9000000">
            <w:pPr>
              <w:pStyle w:val="Style_5"/>
              <w:spacing w:before="46"/>
              <w:ind/>
              <w:rPr>
                <w:rFonts w:ascii="Times New Roman" w:hAnsi="Times New Roman"/>
                <w:b w:val="1"/>
                <w:sz w:val="24"/>
              </w:rPr>
            </w:pPr>
          </w:p>
          <w:p w14:paraId="CA000000">
            <w:pPr>
              <w:pStyle w:val="Style_5"/>
              <w:ind w:firstLine="0" w:left="16" w:right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11</w:t>
            </w:r>
          </w:p>
        </w:tc>
        <w:tc>
          <w:tcPr>
            <w:tcW w:type="dxa" w:w="386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B000000">
            <w:pPr>
              <w:pStyle w:val="Style_5"/>
              <w:spacing w:before="45"/>
              <w:ind w:firstLine="0" w:left="148" w:right="14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Лексические нормы (употребление слова в соответствии с точным лексическим значением и требованием лексической сочетаемости)</w:t>
            </w:r>
          </w:p>
        </w:tc>
        <w:tc>
          <w:tcPr>
            <w:tcW w:type="dxa" w:w="195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C000000">
            <w:pPr>
              <w:pStyle w:val="Style_5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22.11</w:t>
            </w:r>
          </w:p>
        </w:tc>
        <w:tc>
          <w:tcPr>
            <w:tcW w:type="dxa" w:w="153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D000000">
            <w:pPr>
              <w:pStyle w:val="Style_5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11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E000000">
            <w:pPr>
              <w:pStyle w:val="Style_5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1063"/>
        </w:trPr>
        <w:tc>
          <w:tcPr>
            <w:tcW w:type="dxa" w:w="46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CF000000">
            <w:pPr>
              <w:pStyle w:val="Style_5"/>
              <w:spacing w:before="145"/>
              <w:ind/>
              <w:rPr>
                <w:rFonts w:ascii="Times New Roman" w:hAnsi="Times New Roman"/>
                <w:b w:val="1"/>
                <w:sz w:val="24"/>
              </w:rPr>
            </w:pPr>
          </w:p>
          <w:p w14:paraId="D0000000">
            <w:pPr>
              <w:pStyle w:val="Style_5"/>
              <w:ind w:firstLine="0" w:left="16" w:right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12</w:t>
            </w:r>
          </w:p>
        </w:tc>
        <w:tc>
          <w:tcPr>
            <w:tcW w:type="dxa" w:w="386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1000000">
            <w:pPr>
              <w:pStyle w:val="Style_5"/>
              <w:tabs>
                <w:tab w:leader="none" w:pos="2220" w:val="left"/>
                <w:tab w:leader="none" w:pos="3142" w:val="left"/>
                <w:tab w:leader="none" w:pos="4740" w:val="left"/>
              </w:tabs>
              <w:spacing w:before="45"/>
              <w:ind w:firstLine="0" w:left="148" w:right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Морфологические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норм </w:t>
            </w:r>
            <w:r>
              <w:rPr>
                <w:rFonts w:ascii="Times New Roman" w:hAnsi="Times New Roman"/>
                <w:spacing w:val="-2"/>
                <w:sz w:val="24"/>
              </w:rPr>
              <w:t>(образование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4"/>
                <w:sz w:val="24"/>
              </w:rPr>
              <w:t xml:space="preserve">форм </w:t>
            </w:r>
            <w:r>
              <w:rPr>
                <w:rFonts w:ascii="Times New Roman" w:hAnsi="Times New Roman"/>
                <w:spacing w:val="-2"/>
                <w:sz w:val="24"/>
              </w:rPr>
              <w:t>слова)</w:t>
            </w:r>
          </w:p>
        </w:tc>
        <w:tc>
          <w:tcPr>
            <w:tcW w:type="dxa" w:w="195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D2000000">
            <w:pPr>
              <w:pStyle w:val="Style_5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29.11</w:t>
            </w:r>
          </w:p>
        </w:tc>
        <w:tc>
          <w:tcPr>
            <w:tcW w:type="dxa" w:w="153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3000000">
            <w:pPr>
              <w:pStyle w:val="Style_5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11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4000000">
            <w:pPr>
              <w:pStyle w:val="Style_5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684"/>
        </w:trPr>
        <w:tc>
          <w:tcPr>
            <w:tcW w:type="dxa" w:w="46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5000000">
            <w:pPr>
              <w:pStyle w:val="Style_5"/>
              <w:spacing w:before="144"/>
              <w:ind/>
              <w:rPr>
                <w:rFonts w:ascii="Times New Roman" w:hAnsi="Times New Roman"/>
                <w:b w:val="1"/>
                <w:sz w:val="24"/>
              </w:rPr>
            </w:pPr>
          </w:p>
          <w:p w14:paraId="D6000000">
            <w:pPr>
              <w:pStyle w:val="Style_5"/>
              <w:ind w:firstLine="0" w:left="16" w:right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13</w:t>
            </w:r>
          </w:p>
        </w:tc>
        <w:tc>
          <w:tcPr>
            <w:tcW w:type="dxa" w:w="386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7000000">
            <w:pPr>
              <w:pStyle w:val="Style_5"/>
              <w:tabs>
                <w:tab w:leader="none" w:pos="1997" w:val="left"/>
                <w:tab w:leader="none" w:pos="2947" w:val="left"/>
                <w:tab w:leader="none" w:pos="3875" w:val="left"/>
              </w:tabs>
              <w:spacing w:before="45"/>
              <w:ind w:firstLine="0" w:left="148" w:right="14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Синтаксические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2"/>
                <w:sz w:val="24"/>
              </w:rPr>
              <w:t>нормы.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Нормы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согласования. </w:t>
            </w:r>
            <w:r>
              <w:rPr>
                <w:rFonts w:ascii="Times New Roman" w:hAnsi="Times New Roman"/>
                <w:sz w:val="24"/>
              </w:rPr>
              <w:t>Нормы управления</w:t>
            </w:r>
          </w:p>
        </w:tc>
        <w:tc>
          <w:tcPr>
            <w:tcW w:type="dxa" w:w="195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D8000000">
            <w:pPr>
              <w:pStyle w:val="Style_5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06.12</w:t>
            </w:r>
          </w:p>
        </w:tc>
        <w:tc>
          <w:tcPr>
            <w:tcW w:type="dxa" w:w="153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9000000">
            <w:pPr>
              <w:pStyle w:val="Style_5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11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A000000">
            <w:pPr>
              <w:pStyle w:val="Style_5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88"/>
        </w:trPr>
        <w:tc>
          <w:tcPr>
            <w:tcW w:type="dxa" w:w="46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B000000">
            <w:pPr>
              <w:pStyle w:val="Style_5"/>
              <w:rPr>
                <w:rFonts w:ascii="Times New Roman" w:hAnsi="Times New Roman"/>
                <w:b w:val="1"/>
                <w:sz w:val="24"/>
              </w:rPr>
            </w:pPr>
          </w:p>
          <w:p w14:paraId="DC000000">
            <w:pPr>
              <w:pStyle w:val="Style_5"/>
              <w:spacing w:before="88"/>
              <w:ind/>
              <w:rPr>
                <w:rFonts w:ascii="Times New Roman" w:hAnsi="Times New Roman"/>
                <w:b w:val="1"/>
                <w:sz w:val="24"/>
              </w:rPr>
            </w:pPr>
          </w:p>
          <w:p w14:paraId="DD000000">
            <w:pPr>
              <w:pStyle w:val="Style_5"/>
              <w:ind w:firstLine="0" w:left="16" w:right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14</w:t>
            </w:r>
          </w:p>
        </w:tc>
        <w:tc>
          <w:tcPr>
            <w:tcW w:type="dxa" w:w="386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DE000000">
            <w:pPr>
              <w:pStyle w:val="Style_5"/>
              <w:spacing w:before="246"/>
              <w:ind w:firstLine="0" w:left="14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Правописание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корней</w:t>
            </w:r>
          </w:p>
          <w:p w14:paraId="DF000000">
            <w:pPr>
              <w:pStyle w:val="Style_5"/>
              <w:spacing w:before="2"/>
              <w:ind w:firstLine="0" w:left="14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Правописание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приставок</w:t>
            </w:r>
          </w:p>
        </w:tc>
        <w:tc>
          <w:tcPr>
            <w:tcW w:type="dxa" w:w="195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0000000">
            <w:pPr>
              <w:pStyle w:val="Style_5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13.12</w:t>
            </w:r>
          </w:p>
        </w:tc>
        <w:tc>
          <w:tcPr>
            <w:tcW w:type="dxa" w:w="153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1000000">
            <w:pPr>
              <w:pStyle w:val="Style_5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11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2000000">
            <w:pPr>
              <w:pStyle w:val="Style_5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606"/>
        </w:trPr>
        <w:tc>
          <w:tcPr>
            <w:tcW w:type="dxa" w:w="46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3000000">
            <w:pPr>
              <w:pStyle w:val="Style_5"/>
              <w:spacing w:before="74"/>
              <w:ind w:firstLine="0" w:left="16" w:right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15</w:t>
            </w:r>
          </w:p>
        </w:tc>
        <w:tc>
          <w:tcPr>
            <w:tcW w:type="dxa" w:w="386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4000000">
            <w:pPr>
              <w:pStyle w:val="Style_5"/>
              <w:spacing w:before="45"/>
              <w:ind w:firstLine="0" w:left="14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Правописание</w:t>
            </w:r>
            <w:r>
              <w:rPr>
                <w:rFonts w:ascii="Times New Roman" w:hAnsi="Times New Roman"/>
                <w:spacing w:val="3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суффиксов</w:t>
            </w:r>
            <w:r>
              <w:rPr>
                <w:rFonts w:ascii="Times New Roman" w:hAnsi="Times New Roman"/>
                <w:spacing w:val="3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различных</w:t>
            </w:r>
            <w:r>
              <w:rPr>
                <w:rFonts w:ascii="Times New Roman" w:hAnsi="Times New Roman"/>
                <w:spacing w:val="3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частей</w:t>
            </w:r>
            <w:r>
              <w:rPr>
                <w:rFonts w:ascii="Times New Roman" w:hAnsi="Times New Roman"/>
                <w:spacing w:val="3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речи (кроме -Н-/-НН-)</w:t>
            </w:r>
          </w:p>
        </w:tc>
        <w:tc>
          <w:tcPr>
            <w:tcW w:type="dxa" w:w="195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5000000">
            <w:pPr>
              <w:pStyle w:val="Style_5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20.12</w:t>
            </w:r>
          </w:p>
        </w:tc>
        <w:tc>
          <w:tcPr>
            <w:tcW w:type="dxa" w:w="153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6000000">
            <w:pPr>
              <w:pStyle w:val="Style_5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11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7000000">
            <w:pPr>
              <w:pStyle w:val="Style_5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606"/>
        </w:trPr>
        <w:tc>
          <w:tcPr>
            <w:tcW w:type="dxa" w:w="46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8000000">
            <w:pPr>
              <w:pStyle w:val="Style_5"/>
              <w:spacing w:before="74"/>
              <w:ind w:firstLine="0" w:left="16" w:right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16</w:t>
            </w:r>
          </w:p>
        </w:tc>
        <w:tc>
          <w:tcPr>
            <w:tcW w:type="dxa" w:w="386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9000000">
            <w:pPr>
              <w:pStyle w:val="Style_5"/>
              <w:spacing w:before="174"/>
              <w:ind w:firstLine="0" w:left="14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Морфологические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нормы.</w:t>
            </w:r>
          </w:p>
        </w:tc>
        <w:tc>
          <w:tcPr>
            <w:tcW w:type="dxa" w:w="195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A000000">
            <w:pPr>
              <w:pStyle w:val="Style_5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27.12</w:t>
            </w:r>
          </w:p>
        </w:tc>
        <w:tc>
          <w:tcPr>
            <w:tcW w:type="dxa" w:w="153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B000000">
            <w:pPr>
              <w:pStyle w:val="Style_5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11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C000000">
            <w:pPr>
              <w:pStyle w:val="Style_5"/>
              <w:rPr>
                <w:rFonts w:ascii="Times New Roman" w:hAnsi="Times New Roman"/>
                <w:sz w:val="24"/>
              </w:rPr>
            </w:pPr>
          </w:p>
        </w:tc>
      </w:tr>
    </w:tbl>
    <w:p w14:paraId="ED000000">
      <w:pPr>
        <w:sectPr>
          <w:type w:val="continuous"/>
          <w:pgSz w:h="16840" w:orient="portrait" w:w="11910"/>
          <w:pgMar w:bottom="980" w:left="820" w:right="500" w:top="1100"/>
        </w:sectPr>
      </w:pPr>
    </w:p>
    <w:tbl>
      <w:tblPr>
        <w:tblStyle w:val="Style_4"/>
        <w:tblInd w:type="dxa" w:w="652"/>
        <w:tblBorders>
          <w:top w:color="000000" w:sz="6" w:val="single"/>
          <w:left w:color="000000" w:sz="6" w:val="single"/>
          <w:bottom w:color="000000" w:sz="6" w:val="single"/>
          <w:right w:color="000000" w:sz="6" w:val="single"/>
          <w:insideH w:color="000000" w:sz="6" w:val="single"/>
          <w:insideV w:color="000000" w:sz="6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466"/>
        <w:gridCol w:w="3891"/>
        <w:gridCol w:w="1920"/>
        <w:gridCol w:w="1548"/>
        <w:gridCol w:w="2112"/>
      </w:tblGrid>
      <w:tr>
        <w:trPr>
          <w:trHeight w:hRule="atLeast" w:val="549"/>
        </w:trPr>
        <w:tc>
          <w:tcPr>
            <w:tcW w:type="dxa" w:w="46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E000000">
            <w:pPr>
              <w:pStyle w:val="Style_5"/>
              <w:rPr>
                <w:rFonts w:ascii="Times New Roman" w:hAnsi="Times New Roman"/>
                <w:sz w:val="22"/>
              </w:rPr>
            </w:pPr>
          </w:p>
        </w:tc>
        <w:tc>
          <w:tcPr>
            <w:tcW w:type="dxa" w:w="389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F000000">
            <w:pPr>
              <w:pStyle w:val="Style_5"/>
              <w:rPr>
                <w:rFonts w:ascii="Times New Roman" w:hAnsi="Times New Roman"/>
                <w:sz w:val="22"/>
              </w:rPr>
            </w:pPr>
          </w:p>
        </w:tc>
        <w:tc>
          <w:tcPr>
            <w:tcW w:type="dxa" w:w="19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0000000">
            <w:pPr>
              <w:pStyle w:val="Style_5"/>
              <w:rPr>
                <w:rFonts w:ascii="Times New Roman" w:hAnsi="Times New Roman"/>
                <w:sz w:val="22"/>
              </w:rPr>
            </w:pPr>
          </w:p>
        </w:tc>
        <w:tc>
          <w:tcPr>
            <w:tcW w:type="dxa" w:w="154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1000000">
            <w:pPr>
              <w:pStyle w:val="Style_5"/>
              <w:rPr>
                <w:rFonts w:ascii="Times New Roman" w:hAnsi="Times New Roman"/>
                <w:sz w:val="22"/>
              </w:rPr>
            </w:pPr>
          </w:p>
        </w:tc>
        <w:tc>
          <w:tcPr>
            <w:tcW w:type="dxa" w:w="211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2000000">
            <w:pPr>
              <w:pStyle w:val="Style_5"/>
              <w:rPr>
                <w:rFonts w:ascii="Times New Roman" w:hAnsi="Times New Roman"/>
                <w:sz w:val="22"/>
              </w:rPr>
            </w:pPr>
          </w:p>
        </w:tc>
      </w:tr>
      <w:tr>
        <w:trPr>
          <w:trHeight w:hRule="atLeast" w:val="863"/>
        </w:trPr>
        <w:tc>
          <w:tcPr>
            <w:tcW w:type="dxa" w:w="46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3000000">
            <w:pPr>
              <w:pStyle w:val="Style_5"/>
              <w:spacing w:before="46"/>
              <w:ind/>
              <w:rPr>
                <w:b w:val="1"/>
                <w:sz w:val="22"/>
              </w:rPr>
            </w:pPr>
          </w:p>
          <w:p w14:paraId="F4000000">
            <w:pPr>
              <w:pStyle w:val="Style_5"/>
              <w:ind w:firstLine="0" w:left="16" w:right="2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17</w:t>
            </w:r>
          </w:p>
        </w:tc>
        <w:tc>
          <w:tcPr>
            <w:tcW w:type="dxa" w:w="389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5000000">
            <w:pPr>
              <w:pStyle w:val="Style_5"/>
              <w:spacing w:before="45"/>
              <w:ind w:firstLine="0" w:left="148"/>
              <w:rPr>
                <w:sz w:val="22"/>
              </w:rPr>
            </w:pPr>
            <w:r>
              <w:rPr>
                <w:sz w:val="22"/>
              </w:rPr>
              <w:t>Правописание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личных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окончаний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глаголов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суффиксов причастий</w:t>
            </w:r>
          </w:p>
        </w:tc>
        <w:tc>
          <w:tcPr>
            <w:tcW w:type="dxa" w:w="19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6000000">
            <w:pPr>
              <w:ind/>
              <w:jc w:val="center"/>
            </w:pPr>
            <w:r>
              <w:t>10.01</w:t>
            </w:r>
          </w:p>
        </w:tc>
        <w:tc>
          <w:tcPr>
            <w:tcW w:type="dxa" w:w="154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7000000">
            <w:pPr>
              <w:pStyle w:val="Style_5"/>
              <w:rPr>
                <w:rFonts w:ascii="Times New Roman" w:hAnsi="Times New Roman"/>
                <w:sz w:val="22"/>
              </w:rPr>
            </w:pPr>
          </w:p>
        </w:tc>
        <w:tc>
          <w:tcPr>
            <w:tcW w:type="dxa" w:w="211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8000000">
            <w:pPr>
              <w:pStyle w:val="Style_5"/>
              <w:rPr>
                <w:rFonts w:ascii="Times New Roman" w:hAnsi="Times New Roman"/>
                <w:sz w:val="22"/>
              </w:rPr>
            </w:pPr>
          </w:p>
        </w:tc>
      </w:tr>
      <w:tr>
        <w:trPr>
          <w:trHeight w:hRule="atLeast" w:val="1309"/>
        </w:trPr>
        <w:tc>
          <w:tcPr>
            <w:tcW w:type="dxa" w:w="46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9000000">
            <w:pPr>
              <w:pStyle w:val="Style_5"/>
              <w:rPr>
                <w:b w:val="1"/>
                <w:sz w:val="22"/>
              </w:rPr>
            </w:pPr>
          </w:p>
          <w:p w14:paraId="FA000000">
            <w:pPr>
              <w:pStyle w:val="Style_5"/>
              <w:spacing w:before="9"/>
              <w:ind/>
              <w:rPr>
                <w:b w:val="1"/>
                <w:sz w:val="22"/>
              </w:rPr>
            </w:pPr>
          </w:p>
          <w:p w14:paraId="FB000000">
            <w:pPr>
              <w:pStyle w:val="Style_5"/>
              <w:ind w:firstLine="0" w:left="16" w:right="2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18</w:t>
            </w:r>
          </w:p>
        </w:tc>
        <w:tc>
          <w:tcPr>
            <w:tcW w:type="dxa" w:w="389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C000000">
            <w:pPr>
              <w:pStyle w:val="Style_5"/>
              <w:spacing w:before="10"/>
              <w:ind/>
              <w:rPr>
                <w:b w:val="1"/>
                <w:sz w:val="22"/>
              </w:rPr>
            </w:pPr>
          </w:p>
          <w:p w14:paraId="FD000000">
            <w:pPr>
              <w:pStyle w:val="Style_5"/>
              <w:spacing w:line="257" w:lineRule="exact"/>
              <w:ind w:firstLine="0" w:left="148"/>
              <w:rPr>
                <w:sz w:val="22"/>
              </w:rPr>
            </w:pPr>
            <w:r>
              <w:rPr>
                <w:sz w:val="22"/>
              </w:rPr>
              <w:t>Правописание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НЕ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НИ</w:t>
            </w:r>
          </w:p>
          <w:p w14:paraId="FE000000">
            <w:pPr>
              <w:pStyle w:val="Style_5"/>
              <w:spacing w:line="257" w:lineRule="exact"/>
              <w:ind w:firstLine="0" w:left="148"/>
              <w:rPr>
                <w:sz w:val="22"/>
              </w:rPr>
            </w:pPr>
            <w:r>
              <w:rPr>
                <w:sz w:val="22"/>
              </w:rPr>
              <w:t>Слитное,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дефисное,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раздельное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написание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слов</w:t>
            </w:r>
          </w:p>
        </w:tc>
        <w:tc>
          <w:tcPr>
            <w:tcW w:type="dxa" w:w="19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F000000">
            <w:pPr>
              <w:ind/>
              <w:jc w:val="center"/>
            </w:pPr>
            <w:r>
              <w:t>17.01</w:t>
            </w:r>
          </w:p>
        </w:tc>
        <w:tc>
          <w:tcPr>
            <w:tcW w:type="dxa" w:w="154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0010000">
            <w:pPr>
              <w:pStyle w:val="Style_5"/>
              <w:rPr>
                <w:rFonts w:ascii="Times New Roman" w:hAnsi="Times New Roman"/>
                <w:sz w:val="22"/>
              </w:rPr>
            </w:pPr>
          </w:p>
        </w:tc>
        <w:tc>
          <w:tcPr>
            <w:tcW w:type="dxa" w:w="211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1010000">
            <w:pPr>
              <w:pStyle w:val="Style_5"/>
              <w:rPr>
                <w:rFonts w:ascii="Times New Roman" w:hAnsi="Times New Roman"/>
                <w:sz w:val="22"/>
              </w:rPr>
            </w:pPr>
          </w:p>
        </w:tc>
      </w:tr>
      <w:tr>
        <w:trPr>
          <w:trHeight w:hRule="atLeast" w:val="606"/>
        </w:trPr>
        <w:tc>
          <w:tcPr>
            <w:tcW w:type="dxa" w:w="46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2010000">
            <w:pPr>
              <w:pStyle w:val="Style_5"/>
              <w:spacing w:before="174"/>
              <w:ind w:firstLine="0" w:left="16" w:right="2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19</w:t>
            </w:r>
          </w:p>
        </w:tc>
        <w:tc>
          <w:tcPr>
            <w:tcW w:type="dxa" w:w="389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3010000">
            <w:pPr>
              <w:pStyle w:val="Style_5"/>
              <w:spacing w:before="45"/>
              <w:ind w:firstLine="0" w:left="148"/>
              <w:rPr>
                <w:sz w:val="22"/>
              </w:rPr>
            </w:pPr>
            <w:r>
              <w:rPr>
                <w:sz w:val="22"/>
              </w:rPr>
              <w:t>Правописание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-Н-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-НН-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различных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частях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речи. Работа с индивидуальными маршрутами</w:t>
            </w:r>
          </w:p>
        </w:tc>
        <w:tc>
          <w:tcPr>
            <w:tcW w:type="dxa" w:w="19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4010000">
            <w:pPr>
              <w:ind/>
              <w:jc w:val="center"/>
            </w:pPr>
            <w:r>
              <w:t>24.01</w:t>
            </w:r>
          </w:p>
        </w:tc>
        <w:tc>
          <w:tcPr>
            <w:tcW w:type="dxa" w:w="154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5010000">
            <w:pPr>
              <w:pStyle w:val="Style_5"/>
              <w:rPr>
                <w:rFonts w:ascii="Times New Roman" w:hAnsi="Times New Roman"/>
                <w:sz w:val="22"/>
              </w:rPr>
            </w:pPr>
          </w:p>
        </w:tc>
        <w:tc>
          <w:tcPr>
            <w:tcW w:type="dxa" w:w="211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6010000">
            <w:pPr>
              <w:pStyle w:val="Style_5"/>
              <w:rPr>
                <w:rFonts w:ascii="Times New Roman" w:hAnsi="Times New Roman"/>
                <w:sz w:val="22"/>
              </w:rPr>
            </w:pPr>
          </w:p>
        </w:tc>
      </w:tr>
      <w:tr>
        <w:trPr>
          <w:trHeight w:hRule="atLeast" w:val="1380"/>
        </w:trPr>
        <w:tc>
          <w:tcPr>
            <w:tcW w:type="dxa" w:w="46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7010000">
            <w:pPr>
              <w:pStyle w:val="Style_5"/>
              <w:rPr>
                <w:b w:val="1"/>
                <w:sz w:val="22"/>
              </w:rPr>
            </w:pPr>
          </w:p>
          <w:p w14:paraId="08010000">
            <w:pPr>
              <w:pStyle w:val="Style_5"/>
              <w:spacing w:before="43"/>
              <w:ind/>
              <w:rPr>
                <w:b w:val="1"/>
                <w:sz w:val="22"/>
              </w:rPr>
            </w:pPr>
          </w:p>
          <w:p w14:paraId="09010000">
            <w:pPr>
              <w:pStyle w:val="Style_5"/>
              <w:ind w:firstLine="0" w:left="16" w:right="2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20</w:t>
            </w:r>
          </w:p>
        </w:tc>
        <w:tc>
          <w:tcPr>
            <w:tcW w:type="dxa" w:w="389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A010000">
            <w:pPr>
              <w:pStyle w:val="Style_5"/>
              <w:tabs>
                <w:tab w:leader="none" w:pos="999" w:val="left"/>
                <w:tab w:leader="none" w:pos="2465" w:val="left"/>
                <w:tab w:leader="none" w:pos="2823" w:val="left"/>
                <w:tab w:leader="none" w:pos="3905" w:val="left"/>
              </w:tabs>
              <w:spacing w:before="45"/>
              <w:ind w:firstLine="0" w:left="148" w:right="141"/>
              <w:rPr>
                <w:sz w:val="22"/>
              </w:rPr>
            </w:pPr>
            <w:r>
              <w:rPr>
                <w:spacing w:val="-2"/>
                <w:sz w:val="22"/>
              </w:rPr>
              <w:t>Знаки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препинания</w:t>
            </w:r>
            <w:r>
              <w:rPr>
                <w:sz w:val="22"/>
              </w:rPr>
              <w:tab/>
            </w:r>
            <w:r>
              <w:rPr>
                <w:spacing w:val="-10"/>
                <w:sz w:val="22"/>
              </w:rPr>
              <w:t>в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простом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 xml:space="preserve">осложнённом </w:t>
            </w:r>
            <w:r>
              <w:rPr>
                <w:sz w:val="22"/>
              </w:rPr>
              <w:t>предложении (с однородными членами)</w:t>
            </w:r>
          </w:p>
          <w:p w14:paraId="0B010000">
            <w:pPr>
              <w:pStyle w:val="Style_5"/>
              <w:spacing w:line="256" w:lineRule="exact"/>
              <w:ind w:firstLine="0" w:left="148"/>
              <w:rPr>
                <w:sz w:val="22"/>
              </w:rPr>
            </w:pPr>
            <w:r>
              <w:rPr>
                <w:sz w:val="22"/>
              </w:rPr>
              <w:t>Пунктуация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2"/>
                <w:sz w:val="22"/>
              </w:rPr>
              <w:t xml:space="preserve"> сложносочинённом</w:t>
            </w:r>
          </w:p>
          <w:p w14:paraId="0C010000">
            <w:pPr>
              <w:pStyle w:val="Style_5"/>
              <w:tabs>
                <w:tab w:leader="none" w:pos="1851" w:val="left"/>
                <w:tab w:leader="none" w:pos="2312" w:val="left"/>
                <w:tab w:leader="none" w:pos="3482" w:val="left"/>
                <w:tab w:leader="none" w:pos="5180" w:val="left"/>
              </w:tabs>
              <w:spacing w:before="2"/>
              <w:ind w:firstLine="0" w:left="148" w:right="139"/>
              <w:rPr>
                <w:sz w:val="22"/>
              </w:rPr>
            </w:pPr>
            <w:r>
              <w:rPr>
                <w:spacing w:val="-2"/>
                <w:sz w:val="22"/>
              </w:rPr>
              <w:t>предложении</w:t>
            </w:r>
            <w:r>
              <w:rPr>
                <w:sz w:val="22"/>
              </w:rPr>
              <w:tab/>
            </w:r>
            <w:r>
              <w:rPr>
                <w:spacing w:val="-10"/>
                <w:sz w:val="22"/>
              </w:rPr>
              <w:t>и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простом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предложении</w:t>
            </w:r>
            <w:r>
              <w:rPr>
                <w:sz w:val="22"/>
              </w:rPr>
              <w:tab/>
            </w:r>
            <w:r>
              <w:rPr>
                <w:spacing w:val="-10"/>
                <w:sz w:val="22"/>
              </w:rPr>
              <w:t>с</w:t>
            </w:r>
            <w:r>
              <w:rPr>
                <w:sz w:val="22"/>
              </w:rPr>
              <w:t xml:space="preserve"> однородными членами</w:t>
            </w:r>
          </w:p>
        </w:tc>
        <w:tc>
          <w:tcPr>
            <w:tcW w:type="dxa" w:w="19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D010000">
            <w:pPr>
              <w:ind/>
              <w:jc w:val="center"/>
            </w:pPr>
            <w:r>
              <w:t>31.01</w:t>
            </w:r>
          </w:p>
        </w:tc>
        <w:tc>
          <w:tcPr>
            <w:tcW w:type="dxa" w:w="154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E010000">
            <w:pPr>
              <w:pStyle w:val="Style_5"/>
              <w:rPr>
                <w:rFonts w:ascii="Times New Roman" w:hAnsi="Times New Roman"/>
                <w:sz w:val="22"/>
              </w:rPr>
            </w:pPr>
          </w:p>
        </w:tc>
        <w:tc>
          <w:tcPr>
            <w:tcW w:type="dxa" w:w="211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F010000">
            <w:pPr>
              <w:pStyle w:val="Style_5"/>
              <w:rPr>
                <w:rFonts w:ascii="Times New Roman" w:hAnsi="Times New Roman"/>
                <w:sz w:val="22"/>
              </w:rPr>
            </w:pPr>
          </w:p>
        </w:tc>
      </w:tr>
      <w:tr>
        <w:trPr>
          <w:trHeight w:hRule="atLeast" w:val="1120"/>
        </w:trPr>
        <w:tc>
          <w:tcPr>
            <w:tcW w:type="dxa" w:w="46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0010000">
            <w:pPr>
              <w:pStyle w:val="Style_5"/>
              <w:spacing w:before="173"/>
              <w:ind/>
              <w:rPr>
                <w:b w:val="1"/>
                <w:sz w:val="22"/>
              </w:rPr>
            </w:pPr>
          </w:p>
          <w:p w14:paraId="11010000">
            <w:pPr>
              <w:pStyle w:val="Style_5"/>
              <w:ind w:firstLine="0" w:left="16" w:right="2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21</w:t>
            </w:r>
          </w:p>
        </w:tc>
        <w:tc>
          <w:tcPr>
            <w:tcW w:type="dxa" w:w="389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2010000">
            <w:pPr>
              <w:pStyle w:val="Style_5"/>
              <w:tabs>
                <w:tab w:leader="none" w:pos="3694" w:val="left"/>
              </w:tabs>
              <w:spacing w:before="45"/>
              <w:ind w:firstLine="0" w:left="148" w:right="141"/>
              <w:jc w:val="both"/>
              <w:rPr>
                <w:sz w:val="22"/>
              </w:rPr>
            </w:pPr>
            <w:r>
              <w:rPr>
                <w:sz w:val="22"/>
              </w:rPr>
              <w:t xml:space="preserve">Знаки препинания в предложениях с обособленными членами (определениями, </w:t>
            </w:r>
            <w:r>
              <w:rPr>
                <w:spacing w:val="-2"/>
                <w:sz w:val="22"/>
              </w:rPr>
              <w:t>обстоятельствами,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приложениями, дополнениями)</w:t>
            </w:r>
          </w:p>
        </w:tc>
        <w:tc>
          <w:tcPr>
            <w:tcW w:type="dxa" w:w="19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3010000">
            <w:pPr>
              <w:ind/>
              <w:jc w:val="center"/>
            </w:pPr>
            <w:r>
              <w:t>07.02</w:t>
            </w:r>
          </w:p>
        </w:tc>
        <w:tc>
          <w:tcPr>
            <w:tcW w:type="dxa" w:w="154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4010000">
            <w:pPr>
              <w:pStyle w:val="Style_5"/>
              <w:rPr>
                <w:rFonts w:ascii="Times New Roman" w:hAnsi="Times New Roman"/>
                <w:sz w:val="22"/>
              </w:rPr>
            </w:pPr>
          </w:p>
        </w:tc>
        <w:tc>
          <w:tcPr>
            <w:tcW w:type="dxa" w:w="211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5010000">
            <w:pPr>
              <w:pStyle w:val="Style_5"/>
              <w:rPr>
                <w:rFonts w:ascii="Times New Roman" w:hAnsi="Times New Roman"/>
                <w:sz w:val="22"/>
              </w:rPr>
            </w:pPr>
          </w:p>
        </w:tc>
      </w:tr>
      <w:tr>
        <w:trPr>
          <w:trHeight w:hRule="atLeast" w:val="863"/>
        </w:trPr>
        <w:tc>
          <w:tcPr>
            <w:tcW w:type="dxa" w:w="46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6010000">
            <w:pPr>
              <w:pStyle w:val="Style_5"/>
              <w:spacing w:before="46"/>
              <w:ind/>
              <w:rPr>
                <w:b w:val="1"/>
                <w:sz w:val="22"/>
              </w:rPr>
            </w:pPr>
          </w:p>
          <w:p w14:paraId="17010000">
            <w:pPr>
              <w:pStyle w:val="Style_5"/>
              <w:ind w:firstLine="0" w:left="16" w:right="2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22</w:t>
            </w:r>
          </w:p>
        </w:tc>
        <w:tc>
          <w:tcPr>
            <w:tcW w:type="dxa" w:w="389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8010000">
            <w:pPr>
              <w:pStyle w:val="Style_5"/>
              <w:spacing w:before="45"/>
              <w:ind w:firstLine="0" w:left="148" w:right="143"/>
              <w:jc w:val="both"/>
              <w:rPr>
                <w:sz w:val="22"/>
              </w:rPr>
            </w:pPr>
            <w:r>
              <w:rPr>
                <w:sz w:val="22"/>
              </w:rPr>
              <w:t>Знаки препинания в предложениях со словами и конструкциями, грамматически не связанными с членами предложения</w:t>
            </w:r>
          </w:p>
        </w:tc>
        <w:tc>
          <w:tcPr>
            <w:tcW w:type="dxa" w:w="19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9010000">
            <w:pPr>
              <w:ind/>
              <w:jc w:val="center"/>
            </w:pPr>
            <w:r>
              <w:t>14.02</w:t>
            </w:r>
          </w:p>
        </w:tc>
        <w:tc>
          <w:tcPr>
            <w:tcW w:type="dxa" w:w="154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A010000">
            <w:pPr>
              <w:pStyle w:val="Style_5"/>
              <w:rPr>
                <w:rFonts w:ascii="Times New Roman" w:hAnsi="Times New Roman"/>
                <w:sz w:val="22"/>
              </w:rPr>
            </w:pPr>
          </w:p>
        </w:tc>
        <w:tc>
          <w:tcPr>
            <w:tcW w:type="dxa" w:w="211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B010000">
            <w:pPr>
              <w:pStyle w:val="Style_5"/>
              <w:rPr>
                <w:rFonts w:ascii="Times New Roman" w:hAnsi="Times New Roman"/>
                <w:sz w:val="22"/>
              </w:rPr>
            </w:pPr>
          </w:p>
        </w:tc>
      </w:tr>
      <w:tr>
        <w:trPr>
          <w:trHeight w:hRule="atLeast" w:val="606"/>
        </w:trPr>
        <w:tc>
          <w:tcPr>
            <w:tcW w:type="dxa" w:w="46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C010000">
            <w:pPr>
              <w:pStyle w:val="Style_5"/>
              <w:spacing w:before="174"/>
              <w:ind w:firstLine="0" w:left="16" w:right="2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23</w:t>
            </w:r>
          </w:p>
        </w:tc>
        <w:tc>
          <w:tcPr>
            <w:tcW w:type="dxa" w:w="389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D010000">
            <w:pPr>
              <w:pStyle w:val="Style_5"/>
              <w:spacing w:before="45"/>
              <w:ind w:firstLine="0" w:left="148"/>
              <w:rPr>
                <w:sz w:val="22"/>
              </w:rPr>
            </w:pPr>
            <w:r>
              <w:rPr>
                <w:sz w:val="22"/>
              </w:rPr>
              <w:t>Знаки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препинания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сложноподчинённом </w:t>
            </w:r>
            <w:r>
              <w:rPr>
                <w:spacing w:val="-2"/>
                <w:sz w:val="22"/>
              </w:rPr>
              <w:t>предложении.</w:t>
            </w:r>
          </w:p>
        </w:tc>
        <w:tc>
          <w:tcPr>
            <w:tcW w:type="dxa" w:w="19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E010000">
            <w:pPr>
              <w:ind/>
              <w:jc w:val="center"/>
            </w:pPr>
            <w:r>
              <w:t>21.02</w:t>
            </w:r>
          </w:p>
        </w:tc>
        <w:tc>
          <w:tcPr>
            <w:tcW w:type="dxa" w:w="154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F010000">
            <w:pPr>
              <w:pStyle w:val="Style_5"/>
              <w:rPr>
                <w:rFonts w:ascii="Times New Roman" w:hAnsi="Times New Roman"/>
                <w:sz w:val="22"/>
              </w:rPr>
            </w:pPr>
          </w:p>
        </w:tc>
        <w:tc>
          <w:tcPr>
            <w:tcW w:type="dxa" w:w="211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0010000">
            <w:pPr>
              <w:pStyle w:val="Style_5"/>
              <w:rPr>
                <w:rFonts w:ascii="Times New Roman" w:hAnsi="Times New Roman"/>
                <w:sz w:val="22"/>
              </w:rPr>
            </w:pPr>
          </w:p>
        </w:tc>
      </w:tr>
      <w:tr>
        <w:trPr>
          <w:trHeight w:hRule="atLeast" w:val="863"/>
        </w:trPr>
        <w:tc>
          <w:tcPr>
            <w:tcW w:type="dxa" w:w="46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1010000">
            <w:pPr>
              <w:pStyle w:val="Style_5"/>
              <w:spacing w:before="46"/>
              <w:ind/>
              <w:rPr>
                <w:b w:val="1"/>
                <w:sz w:val="22"/>
              </w:rPr>
            </w:pPr>
          </w:p>
          <w:p w14:paraId="22010000">
            <w:pPr>
              <w:pStyle w:val="Style_5"/>
              <w:ind w:firstLine="0" w:left="16" w:right="2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24</w:t>
            </w:r>
          </w:p>
        </w:tc>
        <w:tc>
          <w:tcPr>
            <w:tcW w:type="dxa" w:w="389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3010000">
            <w:pPr>
              <w:pStyle w:val="Style_5"/>
              <w:spacing w:before="46"/>
              <w:ind/>
              <w:rPr>
                <w:b w:val="1"/>
                <w:sz w:val="22"/>
              </w:rPr>
            </w:pPr>
          </w:p>
          <w:p w14:paraId="24010000">
            <w:pPr>
              <w:pStyle w:val="Style_5"/>
              <w:spacing w:line="257" w:lineRule="exact"/>
              <w:ind w:firstLine="0" w:left="148"/>
              <w:rPr>
                <w:sz w:val="22"/>
              </w:rPr>
            </w:pPr>
            <w:r>
              <w:rPr>
                <w:sz w:val="22"/>
              </w:rPr>
              <w:t>Знаки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препинания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сложном</w:t>
            </w:r>
          </w:p>
          <w:p w14:paraId="25010000">
            <w:pPr>
              <w:pStyle w:val="Style_5"/>
              <w:spacing w:line="257" w:lineRule="exact"/>
              <w:ind w:firstLine="0" w:left="148"/>
              <w:rPr>
                <w:sz w:val="22"/>
              </w:rPr>
            </w:pPr>
            <w:r>
              <w:rPr>
                <w:sz w:val="22"/>
              </w:rPr>
              <w:t>предложении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с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разными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видами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связи</w:t>
            </w:r>
          </w:p>
        </w:tc>
        <w:tc>
          <w:tcPr>
            <w:tcW w:type="dxa" w:w="19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26010000">
            <w:pPr>
              <w:ind/>
              <w:jc w:val="center"/>
            </w:pPr>
            <w:r>
              <w:t>28.02</w:t>
            </w:r>
          </w:p>
        </w:tc>
        <w:tc>
          <w:tcPr>
            <w:tcW w:type="dxa" w:w="154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7010000">
            <w:pPr>
              <w:pStyle w:val="Style_5"/>
              <w:rPr>
                <w:rFonts w:ascii="Times New Roman" w:hAnsi="Times New Roman"/>
                <w:sz w:val="22"/>
              </w:rPr>
            </w:pPr>
          </w:p>
        </w:tc>
        <w:tc>
          <w:tcPr>
            <w:tcW w:type="dxa" w:w="211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8010000">
            <w:pPr>
              <w:pStyle w:val="Style_5"/>
              <w:rPr>
                <w:rFonts w:ascii="Times New Roman" w:hAnsi="Times New Roman"/>
                <w:sz w:val="22"/>
              </w:rPr>
            </w:pPr>
          </w:p>
        </w:tc>
      </w:tr>
      <w:tr>
        <w:trPr>
          <w:trHeight w:hRule="atLeast" w:val="1936"/>
        </w:trPr>
        <w:tc>
          <w:tcPr>
            <w:tcW w:type="dxa" w:w="46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9010000">
            <w:pPr>
              <w:pStyle w:val="Style_5"/>
              <w:rPr>
                <w:b w:val="1"/>
                <w:sz w:val="22"/>
              </w:rPr>
            </w:pPr>
          </w:p>
          <w:p w14:paraId="2A010000">
            <w:pPr>
              <w:pStyle w:val="Style_5"/>
              <w:spacing w:before="194"/>
              <w:ind/>
              <w:rPr>
                <w:b w:val="1"/>
                <w:sz w:val="22"/>
              </w:rPr>
            </w:pPr>
          </w:p>
          <w:p w14:paraId="2B010000">
            <w:pPr>
              <w:pStyle w:val="Style_5"/>
              <w:ind w:firstLine="0" w:left="16" w:right="2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25</w:t>
            </w:r>
          </w:p>
        </w:tc>
        <w:tc>
          <w:tcPr>
            <w:tcW w:type="dxa" w:w="389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C010000">
            <w:pPr>
              <w:pStyle w:val="Style_5"/>
              <w:ind w:firstLine="0" w:left="148"/>
              <w:rPr>
                <w:sz w:val="22"/>
              </w:rPr>
            </w:pPr>
            <w:r>
              <w:rPr>
                <w:sz w:val="22"/>
              </w:rPr>
              <w:t>Текст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как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речевое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произведение.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Смысловая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и композиционная целостность текста.</w:t>
            </w:r>
          </w:p>
          <w:p w14:paraId="2D010000">
            <w:pPr>
              <w:pStyle w:val="Style_5"/>
              <w:ind w:firstLine="0" w:left="148"/>
              <w:rPr>
                <w:sz w:val="22"/>
              </w:rPr>
            </w:pPr>
            <w:r>
              <w:rPr>
                <w:sz w:val="22"/>
              </w:rPr>
              <w:t>Функционально-смысловые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типы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речи</w:t>
            </w:r>
          </w:p>
        </w:tc>
        <w:tc>
          <w:tcPr>
            <w:tcW w:type="dxa" w:w="19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2E010000">
            <w:pPr>
              <w:ind/>
              <w:jc w:val="center"/>
            </w:pPr>
            <w:r>
              <w:t>06.03</w:t>
            </w:r>
          </w:p>
        </w:tc>
        <w:tc>
          <w:tcPr>
            <w:tcW w:type="dxa" w:w="154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F010000">
            <w:pPr>
              <w:pStyle w:val="Style_5"/>
              <w:rPr>
                <w:rFonts w:ascii="Times New Roman" w:hAnsi="Times New Roman"/>
                <w:sz w:val="22"/>
              </w:rPr>
            </w:pPr>
          </w:p>
        </w:tc>
        <w:tc>
          <w:tcPr>
            <w:tcW w:type="dxa" w:w="211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0010000">
            <w:pPr>
              <w:pStyle w:val="Style_5"/>
              <w:rPr>
                <w:rFonts w:ascii="Times New Roman" w:hAnsi="Times New Roman"/>
                <w:sz w:val="22"/>
              </w:rPr>
            </w:pPr>
          </w:p>
        </w:tc>
      </w:tr>
      <w:tr>
        <w:trPr>
          <w:trHeight w:hRule="atLeast" w:val="863"/>
        </w:trPr>
        <w:tc>
          <w:tcPr>
            <w:tcW w:type="dxa" w:w="46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1010000">
            <w:pPr>
              <w:pStyle w:val="Style_5"/>
              <w:spacing w:before="43"/>
              <w:ind/>
              <w:rPr>
                <w:b w:val="1"/>
                <w:sz w:val="22"/>
              </w:rPr>
            </w:pPr>
          </w:p>
          <w:p w14:paraId="32010000">
            <w:pPr>
              <w:pStyle w:val="Style_5"/>
              <w:spacing w:before="1"/>
              <w:ind w:firstLine="0" w:left="16" w:right="2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26</w:t>
            </w:r>
          </w:p>
        </w:tc>
        <w:tc>
          <w:tcPr>
            <w:tcW w:type="dxa" w:w="389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3010000">
            <w:pPr>
              <w:pStyle w:val="Style_5"/>
              <w:spacing w:before="45"/>
              <w:ind w:firstLine="0" w:left="148" w:right="140"/>
              <w:jc w:val="both"/>
              <w:rPr>
                <w:sz w:val="22"/>
              </w:rPr>
            </w:pPr>
            <w:r>
              <w:rPr>
                <w:sz w:val="22"/>
              </w:rPr>
              <w:t>Лексическое значение слова. Синонимы. Антонимы. Омонимы. Фразеологические обороты. Группы слов по происхождению и употреблению</w:t>
            </w:r>
          </w:p>
        </w:tc>
        <w:tc>
          <w:tcPr>
            <w:tcW w:type="dxa" w:w="19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4010000">
            <w:pPr>
              <w:ind/>
              <w:jc w:val="center"/>
            </w:pPr>
            <w:r>
              <w:t>13.03</w:t>
            </w:r>
          </w:p>
        </w:tc>
        <w:tc>
          <w:tcPr>
            <w:tcW w:type="dxa" w:w="154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5010000">
            <w:pPr>
              <w:pStyle w:val="Style_5"/>
              <w:rPr>
                <w:rFonts w:ascii="Times New Roman" w:hAnsi="Times New Roman"/>
                <w:sz w:val="22"/>
              </w:rPr>
            </w:pPr>
          </w:p>
        </w:tc>
        <w:tc>
          <w:tcPr>
            <w:tcW w:type="dxa" w:w="211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6010000">
            <w:pPr>
              <w:pStyle w:val="Style_5"/>
              <w:rPr>
                <w:rFonts w:ascii="Times New Roman" w:hAnsi="Times New Roman"/>
                <w:sz w:val="22"/>
              </w:rPr>
            </w:pPr>
          </w:p>
        </w:tc>
      </w:tr>
      <w:tr>
        <w:trPr>
          <w:trHeight w:hRule="atLeast" w:val="1453"/>
        </w:trPr>
        <w:tc>
          <w:tcPr>
            <w:tcW w:type="dxa" w:w="46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7010000">
            <w:pPr>
              <w:pStyle w:val="Style_5"/>
              <w:spacing w:before="211"/>
              <w:ind/>
              <w:rPr>
                <w:b w:val="1"/>
                <w:sz w:val="22"/>
              </w:rPr>
            </w:pPr>
          </w:p>
          <w:p w14:paraId="38010000">
            <w:pPr>
              <w:pStyle w:val="Style_5"/>
              <w:spacing w:before="1"/>
              <w:ind w:firstLine="0" w:left="16" w:right="2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27</w:t>
            </w:r>
          </w:p>
        </w:tc>
        <w:tc>
          <w:tcPr>
            <w:tcW w:type="dxa" w:w="389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9010000">
            <w:pPr>
              <w:pStyle w:val="Style_5"/>
              <w:spacing w:before="82"/>
              <w:ind/>
              <w:rPr>
                <w:b w:val="1"/>
                <w:sz w:val="22"/>
              </w:rPr>
            </w:pPr>
          </w:p>
          <w:p w14:paraId="3A010000">
            <w:pPr>
              <w:pStyle w:val="Style_5"/>
              <w:ind w:firstLine="0" w:left="148" w:right="1021"/>
              <w:rPr>
                <w:sz w:val="22"/>
              </w:rPr>
            </w:pPr>
            <w:r>
              <w:rPr>
                <w:sz w:val="22"/>
              </w:rPr>
              <w:t>Средства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связи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предложений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тексте Речь. Языковые средства</w:t>
            </w:r>
          </w:p>
          <w:p w14:paraId="3B010000">
            <w:pPr>
              <w:pStyle w:val="Style_5"/>
              <w:ind w:firstLine="0" w:left="148"/>
              <w:rPr>
                <w:sz w:val="22"/>
              </w:rPr>
            </w:pPr>
            <w:r>
              <w:rPr>
                <w:spacing w:val="-2"/>
                <w:sz w:val="22"/>
              </w:rPr>
              <w:t>выразительности</w:t>
            </w:r>
          </w:p>
        </w:tc>
        <w:tc>
          <w:tcPr>
            <w:tcW w:type="dxa" w:w="19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C010000">
            <w:pPr>
              <w:ind/>
              <w:jc w:val="center"/>
            </w:pPr>
            <w:r>
              <w:t>20.03</w:t>
            </w:r>
          </w:p>
        </w:tc>
        <w:tc>
          <w:tcPr>
            <w:tcW w:type="dxa" w:w="154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D010000">
            <w:pPr>
              <w:pStyle w:val="Style_5"/>
              <w:rPr>
                <w:rFonts w:ascii="Times New Roman" w:hAnsi="Times New Roman"/>
                <w:sz w:val="22"/>
              </w:rPr>
            </w:pPr>
          </w:p>
        </w:tc>
        <w:tc>
          <w:tcPr>
            <w:tcW w:type="dxa" w:w="211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E010000">
            <w:pPr>
              <w:pStyle w:val="Style_5"/>
              <w:rPr>
                <w:rFonts w:ascii="Times New Roman" w:hAnsi="Times New Roman"/>
                <w:sz w:val="22"/>
              </w:rPr>
            </w:pPr>
          </w:p>
        </w:tc>
      </w:tr>
      <w:tr>
        <w:trPr>
          <w:trHeight w:hRule="atLeast" w:val="606"/>
        </w:trPr>
        <w:tc>
          <w:tcPr>
            <w:tcW w:type="dxa" w:w="46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F010000">
            <w:pPr>
              <w:pStyle w:val="Style_5"/>
              <w:spacing w:before="174"/>
              <w:ind w:firstLine="0" w:left="16" w:right="2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28</w:t>
            </w:r>
          </w:p>
        </w:tc>
        <w:tc>
          <w:tcPr>
            <w:tcW w:type="dxa" w:w="389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0010000">
            <w:pPr>
              <w:pStyle w:val="Style_5"/>
              <w:spacing w:before="45"/>
              <w:ind w:firstLine="0" w:left="148"/>
              <w:jc w:val="both"/>
              <w:rPr>
                <w:sz w:val="22"/>
              </w:rPr>
            </w:pPr>
            <w:r>
              <w:rPr>
                <w:sz w:val="22"/>
              </w:rPr>
              <w:t>Вступление.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Проблема</w:t>
            </w:r>
          </w:p>
        </w:tc>
        <w:tc>
          <w:tcPr>
            <w:tcW w:type="dxa" w:w="19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1010000">
            <w:pPr>
              <w:ind/>
              <w:jc w:val="center"/>
            </w:pPr>
            <w:r>
              <w:t>03.04</w:t>
            </w:r>
          </w:p>
        </w:tc>
        <w:tc>
          <w:tcPr>
            <w:tcW w:type="dxa" w:w="154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2010000">
            <w:pPr>
              <w:pStyle w:val="Style_5"/>
              <w:rPr>
                <w:rFonts w:ascii="Times New Roman" w:hAnsi="Times New Roman"/>
                <w:sz w:val="22"/>
              </w:rPr>
            </w:pPr>
          </w:p>
        </w:tc>
        <w:tc>
          <w:tcPr>
            <w:tcW w:type="dxa" w:w="211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3010000">
            <w:pPr>
              <w:pStyle w:val="Style_5"/>
              <w:rPr>
                <w:rFonts w:ascii="Times New Roman" w:hAnsi="Times New Roman"/>
                <w:sz w:val="22"/>
              </w:rPr>
            </w:pPr>
          </w:p>
        </w:tc>
      </w:tr>
      <w:tr>
        <w:trPr>
          <w:trHeight w:hRule="atLeast" w:val="606"/>
        </w:trPr>
        <w:tc>
          <w:tcPr>
            <w:tcW w:type="dxa" w:w="46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4010000">
            <w:pPr>
              <w:pStyle w:val="Style_5"/>
              <w:spacing w:before="174"/>
              <w:ind w:firstLine="0" w:left="16" w:right="2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29</w:t>
            </w:r>
          </w:p>
        </w:tc>
        <w:tc>
          <w:tcPr>
            <w:tcW w:type="dxa" w:w="389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5010000">
            <w:pPr>
              <w:pStyle w:val="Style_5"/>
              <w:spacing w:before="45"/>
              <w:ind w:firstLine="0" w:left="148"/>
              <w:jc w:val="both"/>
              <w:rPr>
                <w:sz w:val="22"/>
              </w:rPr>
            </w:pPr>
            <w:r>
              <w:rPr>
                <w:spacing w:val="-2"/>
                <w:sz w:val="22"/>
              </w:rPr>
              <w:t>Комментарий</w:t>
            </w:r>
          </w:p>
        </w:tc>
        <w:tc>
          <w:tcPr>
            <w:tcW w:type="dxa" w:w="19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6010000">
            <w:pPr>
              <w:ind/>
              <w:jc w:val="center"/>
            </w:pPr>
            <w:r>
              <w:t>10.04</w:t>
            </w:r>
          </w:p>
        </w:tc>
        <w:tc>
          <w:tcPr>
            <w:tcW w:type="dxa" w:w="154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7010000">
            <w:pPr>
              <w:pStyle w:val="Style_5"/>
              <w:rPr>
                <w:rFonts w:ascii="Times New Roman" w:hAnsi="Times New Roman"/>
                <w:sz w:val="22"/>
              </w:rPr>
            </w:pPr>
          </w:p>
        </w:tc>
        <w:tc>
          <w:tcPr>
            <w:tcW w:type="dxa" w:w="211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8010000">
            <w:pPr>
              <w:pStyle w:val="Style_5"/>
              <w:rPr>
                <w:rFonts w:ascii="Times New Roman" w:hAnsi="Times New Roman"/>
                <w:sz w:val="22"/>
              </w:rPr>
            </w:pPr>
          </w:p>
        </w:tc>
      </w:tr>
      <w:tr>
        <w:trPr>
          <w:trHeight w:hRule="atLeast" w:val="606"/>
        </w:trPr>
        <w:tc>
          <w:tcPr>
            <w:tcW w:type="dxa" w:w="46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9010000">
            <w:pPr>
              <w:pStyle w:val="Style_5"/>
              <w:spacing w:before="172"/>
              <w:ind w:firstLine="0" w:left="16" w:right="2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30</w:t>
            </w:r>
          </w:p>
        </w:tc>
        <w:tc>
          <w:tcPr>
            <w:tcW w:type="dxa" w:w="389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A010000">
            <w:pPr>
              <w:pStyle w:val="Style_5"/>
              <w:spacing w:before="45"/>
              <w:ind w:firstLine="0" w:left="148"/>
              <w:jc w:val="both"/>
              <w:rPr>
                <w:sz w:val="22"/>
              </w:rPr>
            </w:pPr>
            <w:r>
              <w:rPr>
                <w:sz w:val="22"/>
              </w:rPr>
              <w:t>Мнение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автора.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Аргументация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своего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мнения</w:t>
            </w:r>
          </w:p>
        </w:tc>
        <w:tc>
          <w:tcPr>
            <w:tcW w:type="dxa" w:w="192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B010000">
            <w:pPr>
              <w:ind/>
              <w:jc w:val="center"/>
            </w:pPr>
            <w:r>
              <w:t>17.04</w:t>
            </w:r>
          </w:p>
        </w:tc>
        <w:tc>
          <w:tcPr>
            <w:tcW w:type="dxa" w:w="154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C010000">
            <w:pPr>
              <w:pStyle w:val="Style_5"/>
              <w:rPr>
                <w:rFonts w:ascii="Times New Roman" w:hAnsi="Times New Roman"/>
                <w:sz w:val="22"/>
              </w:rPr>
            </w:pPr>
          </w:p>
        </w:tc>
        <w:tc>
          <w:tcPr>
            <w:tcW w:type="dxa" w:w="211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D010000">
            <w:pPr>
              <w:pStyle w:val="Style_5"/>
              <w:rPr>
                <w:rFonts w:ascii="Times New Roman" w:hAnsi="Times New Roman"/>
                <w:sz w:val="22"/>
              </w:rPr>
            </w:pPr>
          </w:p>
        </w:tc>
      </w:tr>
    </w:tbl>
    <w:p w14:paraId="4E010000">
      <w:pPr>
        <w:sectPr>
          <w:type w:val="continuous"/>
          <w:pgSz w:h="16840" w:orient="portrait" w:w="11910"/>
          <w:pgMar w:bottom="967" w:left="820" w:right="500" w:top="1100"/>
        </w:sectPr>
      </w:pPr>
    </w:p>
    <w:tbl>
      <w:tblPr>
        <w:tblStyle w:val="Style_4"/>
        <w:tblInd w:type="dxa" w:w="652"/>
        <w:tblBorders>
          <w:top w:color="000000" w:sz="6" w:val="single"/>
          <w:left w:color="000000" w:sz="6" w:val="single"/>
          <w:bottom w:color="000000" w:sz="6" w:val="single"/>
          <w:right w:color="000000" w:sz="6" w:val="single"/>
          <w:insideH w:color="000000" w:sz="6" w:val="single"/>
          <w:insideV w:color="000000" w:sz="6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466"/>
        <w:gridCol w:w="3579"/>
        <w:gridCol w:w="2232"/>
        <w:gridCol w:w="1524"/>
        <w:gridCol w:w="2137"/>
      </w:tblGrid>
      <w:tr>
        <w:trPr>
          <w:trHeight w:hRule="atLeast" w:val="606"/>
        </w:trPr>
        <w:tc>
          <w:tcPr>
            <w:tcW w:type="dxa" w:w="46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F010000">
            <w:pPr>
              <w:pStyle w:val="Style_5"/>
              <w:spacing w:before="175"/>
              <w:ind w:right="94"/>
              <w:jc w:val="right"/>
              <w:rPr>
                <w:sz w:val="22"/>
              </w:rPr>
            </w:pPr>
            <w:r>
              <w:rPr>
                <w:spacing w:val="-5"/>
                <w:sz w:val="22"/>
              </w:rPr>
              <w:t>31</w:t>
            </w:r>
          </w:p>
        </w:tc>
        <w:tc>
          <w:tcPr>
            <w:tcW w:type="dxa" w:w="357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50010000">
            <w:pPr>
              <w:pStyle w:val="Style_5"/>
              <w:spacing w:before="45"/>
              <w:ind w:firstLine="0" w:left="148"/>
              <w:rPr>
                <w:sz w:val="22"/>
              </w:rPr>
            </w:pPr>
            <w:r>
              <w:rPr>
                <w:spacing w:val="-2"/>
                <w:sz w:val="22"/>
              </w:rPr>
              <w:t>Аргументация</w:t>
            </w:r>
          </w:p>
        </w:tc>
        <w:tc>
          <w:tcPr>
            <w:tcW w:type="dxa" w:w="223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51010000">
            <w:pPr>
              <w:ind/>
              <w:jc w:val="center"/>
            </w:pPr>
            <w:r>
              <w:t>24.04</w:t>
            </w:r>
          </w:p>
        </w:tc>
        <w:tc>
          <w:tcPr>
            <w:tcW w:type="dxa" w:w="15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2010000">
            <w:pPr>
              <w:pStyle w:val="Style_5"/>
              <w:rPr>
                <w:rFonts w:ascii="Times New Roman" w:hAnsi="Times New Roman"/>
                <w:sz w:val="22"/>
              </w:rPr>
            </w:pPr>
          </w:p>
        </w:tc>
        <w:tc>
          <w:tcPr>
            <w:tcW w:type="dxa" w:w="213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3010000">
            <w:pPr>
              <w:pStyle w:val="Style_5"/>
              <w:rPr>
                <w:rFonts w:ascii="Times New Roman" w:hAnsi="Times New Roman"/>
                <w:sz w:val="22"/>
              </w:rPr>
            </w:pPr>
          </w:p>
        </w:tc>
      </w:tr>
      <w:tr>
        <w:trPr>
          <w:trHeight w:hRule="atLeast" w:val="606"/>
        </w:trPr>
        <w:tc>
          <w:tcPr>
            <w:tcW w:type="dxa" w:w="46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4010000">
            <w:pPr>
              <w:pStyle w:val="Style_5"/>
              <w:spacing w:before="174"/>
              <w:ind w:right="94"/>
              <w:jc w:val="right"/>
              <w:rPr>
                <w:sz w:val="22"/>
              </w:rPr>
            </w:pPr>
            <w:r>
              <w:rPr>
                <w:spacing w:val="-5"/>
                <w:sz w:val="22"/>
              </w:rPr>
              <w:t>32</w:t>
            </w:r>
          </w:p>
        </w:tc>
        <w:tc>
          <w:tcPr>
            <w:tcW w:type="dxa" w:w="357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55010000">
            <w:pPr>
              <w:pStyle w:val="Style_5"/>
              <w:spacing w:before="45"/>
              <w:ind w:firstLine="0" w:left="148"/>
              <w:rPr>
                <w:sz w:val="22"/>
              </w:rPr>
            </w:pPr>
            <w:r>
              <w:rPr>
                <w:sz w:val="22"/>
              </w:rPr>
              <w:t>Заключение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сочинении.</w:t>
            </w:r>
          </w:p>
        </w:tc>
        <w:tc>
          <w:tcPr>
            <w:tcW w:type="dxa" w:w="223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56010000">
            <w:pPr>
              <w:ind/>
              <w:jc w:val="center"/>
            </w:pPr>
            <w:r>
              <w:t>08.05</w:t>
            </w:r>
          </w:p>
        </w:tc>
        <w:tc>
          <w:tcPr>
            <w:tcW w:type="dxa" w:w="15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7010000">
            <w:pPr>
              <w:pStyle w:val="Style_5"/>
              <w:rPr>
                <w:rFonts w:ascii="Times New Roman" w:hAnsi="Times New Roman"/>
                <w:sz w:val="22"/>
              </w:rPr>
            </w:pPr>
          </w:p>
        </w:tc>
        <w:tc>
          <w:tcPr>
            <w:tcW w:type="dxa" w:w="213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8010000">
            <w:pPr>
              <w:pStyle w:val="Style_5"/>
              <w:rPr>
                <w:rFonts w:ascii="Times New Roman" w:hAnsi="Times New Roman"/>
                <w:sz w:val="22"/>
              </w:rPr>
            </w:pPr>
          </w:p>
        </w:tc>
      </w:tr>
      <w:tr>
        <w:trPr>
          <w:trHeight w:hRule="atLeast" w:val="606"/>
        </w:trPr>
        <w:tc>
          <w:tcPr>
            <w:tcW w:type="dxa" w:w="46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9010000">
            <w:pPr>
              <w:pStyle w:val="Style_5"/>
              <w:spacing w:before="174"/>
              <w:ind w:right="94"/>
              <w:jc w:val="right"/>
              <w:rPr>
                <w:sz w:val="22"/>
              </w:rPr>
            </w:pPr>
            <w:r>
              <w:rPr>
                <w:spacing w:val="-5"/>
                <w:sz w:val="22"/>
              </w:rPr>
              <w:t>33</w:t>
            </w:r>
          </w:p>
        </w:tc>
        <w:tc>
          <w:tcPr>
            <w:tcW w:type="dxa" w:w="357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5A010000">
            <w:pPr>
              <w:pStyle w:val="Style_5"/>
              <w:spacing w:before="45"/>
              <w:ind w:firstLine="0" w:left="148"/>
              <w:rPr>
                <w:sz w:val="22"/>
              </w:rPr>
            </w:pPr>
            <w:r>
              <w:rPr>
                <w:sz w:val="22"/>
              </w:rPr>
              <w:t>Практикум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по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написанию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сочинения</w:t>
            </w:r>
          </w:p>
        </w:tc>
        <w:tc>
          <w:tcPr>
            <w:tcW w:type="dxa" w:w="223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5B010000">
            <w:pPr>
              <w:ind/>
              <w:jc w:val="center"/>
            </w:pPr>
            <w:r>
              <w:t>15.05</w:t>
            </w:r>
          </w:p>
        </w:tc>
        <w:tc>
          <w:tcPr>
            <w:tcW w:type="dxa" w:w="15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C010000">
            <w:pPr>
              <w:pStyle w:val="Style_5"/>
              <w:rPr>
                <w:rFonts w:ascii="Times New Roman" w:hAnsi="Times New Roman"/>
                <w:sz w:val="22"/>
              </w:rPr>
            </w:pPr>
          </w:p>
        </w:tc>
        <w:tc>
          <w:tcPr>
            <w:tcW w:type="dxa" w:w="213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D010000">
            <w:pPr>
              <w:pStyle w:val="Style_5"/>
              <w:rPr>
                <w:rFonts w:ascii="Times New Roman" w:hAnsi="Times New Roman"/>
                <w:sz w:val="22"/>
              </w:rPr>
            </w:pPr>
          </w:p>
        </w:tc>
      </w:tr>
      <w:tr>
        <w:trPr>
          <w:trHeight w:hRule="atLeast" w:val="604"/>
        </w:trPr>
        <w:tc>
          <w:tcPr>
            <w:tcW w:type="dxa" w:w="46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E010000">
            <w:pPr>
              <w:pStyle w:val="Style_5"/>
              <w:spacing w:before="172"/>
              <w:ind w:firstLine="0" w:left="45"/>
              <w:rPr>
                <w:sz w:val="22"/>
              </w:rPr>
            </w:pPr>
            <w:r>
              <w:rPr>
                <w:spacing w:val="-5"/>
                <w:sz w:val="22"/>
              </w:rPr>
              <w:t>34</w:t>
            </w:r>
          </w:p>
        </w:tc>
        <w:tc>
          <w:tcPr>
            <w:tcW w:type="dxa" w:w="357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5F010000">
            <w:pPr>
              <w:pStyle w:val="Style_5"/>
              <w:spacing w:before="45"/>
              <w:ind w:firstLine="0" w:left="148"/>
              <w:rPr>
                <w:sz w:val="22"/>
              </w:rPr>
            </w:pPr>
            <w:r>
              <w:rPr>
                <w:sz w:val="22"/>
              </w:rPr>
              <w:t>Итоговое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тестирование</w:t>
            </w:r>
          </w:p>
        </w:tc>
        <w:tc>
          <w:tcPr>
            <w:tcW w:type="dxa" w:w="223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0010000">
            <w:pPr>
              <w:ind/>
              <w:jc w:val="center"/>
            </w:pPr>
            <w:r>
              <w:t>22.05</w:t>
            </w:r>
          </w:p>
        </w:tc>
        <w:tc>
          <w:tcPr>
            <w:tcW w:type="dxa" w:w="15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1010000">
            <w:pPr>
              <w:pStyle w:val="Style_5"/>
              <w:rPr>
                <w:rFonts w:ascii="Times New Roman" w:hAnsi="Times New Roman"/>
                <w:sz w:val="22"/>
              </w:rPr>
            </w:pPr>
          </w:p>
        </w:tc>
        <w:tc>
          <w:tcPr>
            <w:tcW w:type="dxa" w:w="213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2010000">
            <w:pPr>
              <w:pStyle w:val="Style_5"/>
              <w:rPr>
                <w:rFonts w:ascii="Times New Roman" w:hAnsi="Times New Roman"/>
                <w:sz w:val="22"/>
              </w:rPr>
            </w:pPr>
          </w:p>
        </w:tc>
      </w:tr>
    </w:tbl>
    <w:p w14:paraId="63010000">
      <w:pPr>
        <w:pStyle w:val="Style_1"/>
        <w:ind w:firstLine="0" w:left="0"/>
        <w:rPr>
          <w:rFonts w:ascii="Cambria" w:hAnsi="Cambria"/>
          <w:b w:val="1"/>
        </w:rPr>
      </w:pPr>
    </w:p>
    <w:p w14:paraId="64010000">
      <w:pPr>
        <w:pStyle w:val="Style_1"/>
        <w:spacing w:before="71"/>
        <w:ind w:firstLine="0" w:left="0"/>
        <w:rPr>
          <w:rFonts w:ascii="Cambria" w:hAnsi="Cambria"/>
          <w:b w:val="1"/>
        </w:rPr>
      </w:pPr>
    </w:p>
    <w:p w14:paraId="65010000">
      <w:pPr>
        <w:pStyle w:val="Style_2"/>
        <w:tabs>
          <w:tab w:leader="none" w:pos="2415" w:val="left"/>
          <w:tab w:leader="none" w:pos="4228" w:val="left"/>
        </w:tabs>
        <w:spacing w:after="0" w:before="1" w:line="276" w:lineRule="auto"/>
        <w:ind w:hanging="2053" w:left="4228" w:right="1276"/>
        <w:jc w:val="left"/>
      </w:pPr>
    </w:p>
    <w:p w14:paraId="66010000">
      <w:pPr>
        <w:pStyle w:val="Style_2"/>
        <w:tabs>
          <w:tab w:leader="none" w:pos="2415" w:val="left"/>
          <w:tab w:leader="none" w:pos="4228" w:val="left"/>
        </w:tabs>
        <w:spacing w:after="0" w:before="1" w:line="276" w:lineRule="auto"/>
        <w:ind w:hanging="2053" w:left="4228" w:right="1276"/>
        <w:jc w:val="left"/>
      </w:pPr>
    </w:p>
    <w:p w14:paraId="67010000">
      <w:pPr>
        <w:pStyle w:val="Style_2"/>
        <w:tabs>
          <w:tab w:leader="none" w:pos="2415" w:val="left"/>
          <w:tab w:leader="none" w:pos="4228" w:val="left"/>
        </w:tabs>
        <w:spacing w:after="0" w:before="1" w:line="276" w:lineRule="auto"/>
        <w:ind w:hanging="2053" w:left="4228" w:right="1276"/>
        <w:jc w:val="left"/>
      </w:pPr>
    </w:p>
    <w:p w14:paraId="68010000">
      <w:pPr>
        <w:pStyle w:val="Style_2"/>
        <w:tabs>
          <w:tab w:leader="none" w:pos="2415" w:val="left"/>
          <w:tab w:leader="none" w:pos="4228" w:val="left"/>
        </w:tabs>
        <w:spacing w:after="0" w:before="1" w:line="276" w:lineRule="auto"/>
        <w:ind w:hanging="2053" w:left="4228" w:right="1276"/>
        <w:jc w:val="left"/>
      </w:pPr>
    </w:p>
    <w:p w14:paraId="69010000">
      <w:pPr>
        <w:pStyle w:val="Style_2"/>
        <w:tabs>
          <w:tab w:leader="none" w:pos="2415" w:val="left"/>
          <w:tab w:leader="none" w:pos="4228" w:val="left"/>
        </w:tabs>
        <w:spacing w:after="0" w:before="1" w:line="276" w:lineRule="auto"/>
        <w:ind w:hanging="2053" w:left="4228" w:right="1276"/>
        <w:jc w:val="left"/>
      </w:pPr>
    </w:p>
    <w:p w14:paraId="6A010000">
      <w:pPr>
        <w:pStyle w:val="Style_2"/>
        <w:tabs>
          <w:tab w:leader="none" w:pos="2415" w:val="left"/>
          <w:tab w:leader="none" w:pos="4228" w:val="left"/>
        </w:tabs>
        <w:spacing w:after="0" w:before="1" w:line="276" w:lineRule="auto"/>
        <w:ind w:hanging="2053" w:left="4228" w:right="1276"/>
        <w:jc w:val="left"/>
      </w:pPr>
    </w:p>
    <w:p w14:paraId="6B010000">
      <w:pPr>
        <w:pStyle w:val="Style_2"/>
        <w:tabs>
          <w:tab w:leader="none" w:pos="2415" w:val="left"/>
          <w:tab w:leader="none" w:pos="4228" w:val="left"/>
        </w:tabs>
        <w:spacing w:after="0" w:before="1" w:line="276" w:lineRule="auto"/>
        <w:ind w:hanging="2053" w:left="4228" w:right="1276"/>
        <w:jc w:val="left"/>
      </w:pPr>
    </w:p>
    <w:p w14:paraId="6C010000">
      <w:pPr>
        <w:pStyle w:val="Style_2"/>
        <w:tabs>
          <w:tab w:leader="none" w:pos="2415" w:val="left"/>
          <w:tab w:leader="none" w:pos="4228" w:val="left"/>
        </w:tabs>
        <w:spacing w:after="0" w:before="1" w:line="276" w:lineRule="auto"/>
        <w:ind w:hanging="2053" w:left="4228" w:right="1276"/>
        <w:jc w:val="left"/>
      </w:pPr>
    </w:p>
    <w:p w14:paraId="6D010000">
      <w:pPr>
        <w:pStyle w:val="Style_2"/>
        <w:tabs>
          <w:tab w:leader="none" w:pos="2415" w:val="left"/>
          <w:tab w:leader="none" w:pos="4228" w:val="left"/>
        </w:tabs>
        <w:spacing w:after="0" w:before="1" w:line="276" w:lineRule="auto"/>
        <w:ind w:hanging="2053" w:left="4228" w:right="1276"/>
        <w:jc w:val="left"/>
      </w:pPr>
    </w:p>
    <w:p w14:paraId="6E010000">
      <w:pPr>
        <w:pStyle w:val="Style_2"/>
        <w:tabs>
          <w:tab w:leader="none" w:pos="2415" w:val="left"/>
          <w:tab w:leader="none" w:pos="4228" w:val="left"/>
        </w:tabs>
        <w:spacing w:after="0" w:before="1" w:line="276" w:lineRule="auto"/>
        <w:ind w:hanging="2053" w:left="4228" w:right="1276"/>
        <w:jc w:val="left"/>
      </w:pPr>
    </w:p>
    <w:p w14:paraId="6F010000">
      <w:pPr>
        <w:pStyle w:val="Style_2"/>
        <w:tabs>
          <w:tab w:leader="none" w:pos="2415" w:val="left"/>
          <w:tab w:leader="none" w:pos="4228" w:val="left"/>
        </w:tabs>
        <w:spacing w:after="0" w:before="1" w:line="276" w:lineRule="auto"/>
        <w:ind w:hanging="2053" w:left="4228" w:right="1276"/>
        <w:jc w:val="left"/>
      </w:pPr>
    </w:p>
    <w:p w14:paraId="70010000">
      <w:pPr>
        <w:pStyle w:val="Style_2"/>
        <w:tabs>
          <w:tab w:leader="none" w:pos="2415" w:val="left"/>
          <w:tab w:leader="none" w:pos="4228" w:val="left"/>
        </w:tabs>
        <w:spacing w:after="0" w:before="1" w:line="276" w:lineRule="auto"/>
        <w:ind w:hanging="2053" w:left="4228" w:right="1276"/>
        <w:jc w:val="left"/>
      </w:pPr>
    </w:p>
    <w:p w14:paraId="71010000">
      <w:pPr>
        <w:pStyle w:val="Style_2"/>
        <w:tabs>
          <w:tab w:leader="none" w:pos="2415" w:val="left"/>
          <w:tab w:leader="none" w:pos="4228" w:val="left"/>
        </w:tabs>
        <w:spacing w:after="0" w:before="1" w:line="276" w:lineRule="auto"/>
        <w:ind w:hanging="2053" w:left="4228" w:right="1276"/>
        <w:jc w:val="left"/>
      </w:pPr>
    </w:p>
    <w:p w14:paraId="72010000">
      <w:pPr>
        <w:pStyle w:val="Style_2"/>
        <w:tabs>
          <w:tab w:leader="none" w:pos="2415" w:val="left"/>
          <w:tab w:leader="none" w:pos="4228" w:val="left"/>
        </w:tabs>
        <w:spacing w:after="0" w:before="1" w:line="276" w:lineRule="auto"/>
        <w:ind w:hanging="2053" w:left="4228" w:right="1276"/>
        <w:jc w:val="left"/>
      </w:pPr>
    </w:p>
    <w:p w14:paraId="73010000">
      <w:pPr>
        <w:pStyle w:val="Style_2"/>
        <w:tabs>
          <w:tab w:leader="none" w:pos="2415" w:val="left"/>
          <w:tab w:leader="none" w:pos="4228" w:val="left"/>
        </w:tabs>
        <w:spacing w:after="0" w:before="1" w:line="276" w:lineRule="auto"/>
        <w:ind w:hanging="2053" w:left="4228" w:right="1276"/>
        <w:jc w:val="left"/>
      </w:pPr>
    </w:p>
    <w:p w14:paraId="74010000">
      <w:pPr>
        <w:pStyle w:val="Style_2"/>
        <w:tabs>
          <w:tab w:leader="none" w:pos="2415" w:val="left"/>
          <w:tab w:leader="none" w:pos="4228" w:val="left"/>
        </w:tabs>
        <w:spacing w:after="0" w:before="1" w:line="276" w:lineRule="auto"/>
        <w:ind w:hanging="2053" w:left="4228" w:right="1276"/>
        <w:jc w:val="left"/>
      </w:pPr>
    </w:p>
    <w:p w14:paraId="75010000">
      <w:pPr>
        <w:pStyle w:val="Style_2"/>
        <w:tabs>
          <w:tab w:leader="none" w:pos="2415" w:val="left"/>
          <w:tab w:leader="none" w:pos="4228" w:val="left"/>
        </w:tabs>
        <w:spacing w:after="0" w:before="1" w:line="276" w:lineRule="auto"/>
        <w:ind w:hanging="2053" w:left="4228" w:right="1276"/>
        <w:jc w:val="left"/>
      </w:pPr>
    </w:p>
    <w:p w14:paraId="76010000">
      <w:pPr>
        <w:pStyle w:val="Style_2"/>
        <w:tabs>
          <w:tab w:leader="none" w:pos="2415" w:val="left"/>
          <w:tab w:leader="none" w:pos="4228" w:val="left"/>
        </w:tabs>
        <w:spacing w:after="0" w:before="1" w:line="276" w:lineRule="auto"/>
        <w:ind w:hanging="2053" w:left="4228" w:right="1276"/>
        <w:jc w:val="left"/>
      </w:pPr>
    </w:p>
    <w:p w14:paraId="77010000">
      <w:pPr>
        <w:pStyle w:val="Style_2"/>
        <w:tabs>
          <w:tab w:leader="none" w:pos="2415" w:val="left"/>
          <w:tab w:leader="none" w:pos="4228" w:val="left"/>
        </w:tabs>
        <w:spacing w:after="0" w:before="1" w:line="276" w:lineRule="auto"/>
        <w:ind w:hanging="2053" w:left="4228" w:right="1276"/>
        <w:jc w:val="left"/>
      </w:pPr>
    </w:p>
    <w:p w14:paraId="78010000">
      <w:pPr>
        <w:pStyle w:val="Style_2"/>
        <w:tabs>
          <w:tab w:leader="none" w:pos="2415" w:val="left"/>
          <w:tab w:leader="none" w:pos="4228" w:val="left"/>
        </w:tabs>
        <w:spacing w:after="0" w:before="1" w:line="276" w:lineRule="auto"/>
        <w:ind w:hanging="2053" w:left="4228" w:right="1276"/>
        <w:jc w:val="left"/>
      </w:pPr>
    </w:p>
    <w:p w14:paraId="79010000">
      <w:pPr>
        <w:pStyle w:val="Style_2"/>
        <w:tabs>
          <w:tab w:leader="none" w:pos="2415" w:val="left"/>
          <w:tab w:leader="none" w:pos="4228" w:val="left"/>
        </w:tabs>
        <w:spacing w:after="0" w:before="1" w:line="276" w:lineRule="auto"/>
        <w:ind w:hanging="2053" w:left="4228" w:right="1276"/>
        <w:jc w:val="left"/>
      </w:pPr>
    </w:p>
    <w:p w14:paraId="7A010000">
      <w:pPr>
        <w:pStyle w:val="Style_2"/>
        <w:tabs>
          <w:tab w:leader="none" w:pos="2415" w:val="left"/>
          <w:tab w:leader="none" w:pos="4228" w:val="left"/>
        </w:tabs>
        <w:spacing w:after="0" w:before="1" w:line="276" w:lineRule="auto"/>
        <w:ind w:hanging="2053" w:left="4228" w:right="1276"/>
        <w:jc w:val="left"/>
      </w:pPr>
      <w:r>
        <w:t>Учебно-методическое</w:t>
      </w:r>
      <w:r>
        <w:rPr>
          <w:spacing w:val="4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материально техническое</w:t>
      </w:r>
      <w:r>
        <w:rPr>
          <w:spacing w:val="-8"/>
        </w:rPr>
        <w:t xml:space="preserve"> </w:t>
      </w:r>
      <w:r>
        <w:t>обеспечение образовательного процесса.</w:t>
      </w:r>
    </w:p>
    <w:p w14:paraId="7B010000">
      <w:pPr>
        <w:pStyle w:val="Style_3"/>
        <w:numPr>
          <w:ilvl w:val="0"/>
          <w:numId w:val="5"/>
        </w:numPr>
        <w:tabs>
          <w:tab w:leader="none" w:pos="1174" w:val="left"/>
        </w:tabs>
        <w:spacing w:after="0" w:before="196" w:line="360" w:lineRule="auto"/>
        <w:ind w:firstLine="0" w:left="882" w:right="346"/>
        <w:jc w:val="both"/>
        <w:rPr>
          <w:sz w:val="24"/>
        </w:rPr>
      </w:pPr>
      <w:r>
        <w:rPr>
          <w:sz w:val="24"/>
        </w:rPr>
        <w:t>Васильевых И.П., Иванов С.Л., Дощинский Р.А. ЕГЭ-2020. Русский язык. Типовые экзаменационные варианты. 36 вариантов. / Под редакцией И.П. Цыбулько. – М. : Издательство «Национальное образование», 2023. – 384 с.</w:t>
      </w:r>
    </w:p>
    <w:p w14:paraId="7C010000">
      <w:pPr>
        <w:pStyle w:val="Style_3"/>
        <w:numPr>
          <w:ilvl w:val="0"/>
          <w:numId w:val="5"/>
        </w:numPr>
        <w:tabs>
          <w:tab w:leader="none" w:pos="1189" w:val="left"/>
        </w:tabs>
        <w:spacing w:after="0" w:before="0" w:line="360" w:lineRule="auto"/>
        <w:ind w:firstLine="0" w:left="882" w:right="357"/>
        <w:jc w:val="both"/>
        <w:rPr>
          <w:sz w:val="24"/>
        </w:rPr>
      </w:pPr>
      <w:r>
        <w:rPr>
          <w:sz w:val="24"/>
        </w:rPr>
        <w:t>Власенков А.И., Рыбченкова Л.М. Дидактические материалы к учебнику «Русский язык. Грамматика. Текст. Стили речи. 10-11 классы», изд. 2-е, М.: Просвещение, 2021.</w:t>
      </w:r>
    </w:p>
    <w:p w14:paraId="7D010000">
      <w:pPr>
        <w:pStyle w:val="Style_3"/>
        <w:numPr>
          <w:ilvl w:val="0"/>
          <w:numId w:val="5"/>
        </w:numPr>
        <w:tabs>
          <w:tab w:leader="none" w:pos="1122" w:val="left"/>
        </w:tabs>
        <w:spacing w:after="0" w:before="0" w:line="240" w:lineRule="auto"/>
        <w:ind w:hanging="240" w:left="1122" w:right="0"/>
        <w:jc w:val="both"/>
        <w:rPr>
          <w:sz w:val="24"/>
        </w:rPr>
      </w:pPr>
      <w:r>
        <w:rPr>
          <w:sz w:val="24"/>
        </w:rPr>
        <w:t>Гольцова</w:t>
      </w:r>
      <w:r>
        <w:rPr>
          <w:spacing w:val="-4"/>
          <w:sz w:val="24"/>
        </w:rPr>
        <w:t xml:space="preserve"> </w:t>
      </w:r>
      <w:r>
        <w:rPr>
          <w:sz w:val="24"/>
        </w:rPr>
        <w:t>Н.Г.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2"/>
          <w:sz w:val="24"/>
        </w:rPr>
        <w:t xml:space="preserve"> </w:t>
      </w:r>
      <w:r>
        <w:rPr>
          <w:sz w:val="24"/>
        </w:rPr>
        <w:t>язык.</w:t>
      </w:r>
      <w:r>
        <w:rPr>
          <w:spacing w:val="-1"/>
          <w:sz w:val="24"/>
        </w:rPr>
        <w:t xml:space="preserve"> </w:t>
      </w:r>
      <w:r>
        <w:rPr>
          <w:sz w:val="24"/>
        </w:rPr>
        <w:t>10-11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классы. Книга</w:t>
      </w:r>
      <w:r>
        <w:rPr>
          <w:spacing w:val="-2"/>
          <w:sz w:val="24"/>
        </w:rPr>
        <w:t xml:space="preserve"> </w:t>
      </w:r>
      <w:r>
        <w:rPr>
          <w:sz w:val="24"/>
        </w:rPr>
        <w:t>для учителя.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2022.</w:t>
      </w:r>
    </w:p>
    <w:p w14:paraId="7E010000">
      <w:pPr>
        <w:pStyle w:val="Style_3"/>
        <w:numPr>
          <w:ilvl w:val="0"/>
          <w:numId w:val="5"/>
        </w:numPr>
        <w:tabs>
          <w:tab w:leader="none" w:pos="1122" w:val="left"/>
        </w:tabs>
        <w:spacing w:after="0" w:before="136" w:line="240" w:lineRule="auto"/>
        <w:ind w:hanging="240" w:left="1122" w:right="0"/>
        <w:jc w:val="both"/>
        <w:rPr>
          <w:sz w:val="24"/>
        </w:rPr>
      </w:pPr>
      <w:r>
        <w:rPr>
          <w:sz w:val="24"/>
        </w:rPr>
        <w:t>Гольцова</w:t>
      </w:r>
      <w:r>
        <w:rPr>
          <w:spacing w:val="53"/>
          <w:sz w:val="24"/>
        </w:rPr>
        <w:t xml:space="preserve"> </w:t>
      </w:r>
      <w:r>
        <w:rPr>
          <w:sz w:val="24"/>
        </w:rPr>
        <w:t>Н.Г.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Шамшин</w:t>
      </w:r>
      <w:r>
        <w:rPr>
          <w:spacing w:val="-2"/>
          <w:sz w:val="24"/>
        </w:rPr>
        <w:t xml:space="preserve"> </w:t>
      </w:r>
      <w:r>
        <w:rPr>
          <w:sz w:val="24"/>
        </w:rPr>
        <w:t>И.В.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3"/>
          <w:sz w:val="24"/>
        </w:rPr>
        <w:t xml:space="preserve"> </w:t>
      </w:r>
      <w:r>
        <w:rPr>
          <w:sz w:val="24"/>
        </w:rPr>
        <w:t>язык</w:t>
      </w:r>
      <w:r>
        <w:rPr>
          <w:spacing w:val="-2"/>
          <w:sz w:val="24"/>
        </w:rPr>
        <w:t xml:space="preserve"> </w:t>
      </w:r>
      <w:r>
        <w:rPr>
          <w:sz w:val="24"/>
        </w:rPr>
        <w:t>в таблицах.</w:t>
      </w:r>
      <w:r>
        <w:rPr>
          <w:spacing w:val="-3"/>
          <w:sz w:val="24"/>
        </w:rPr>
        <w:t xml:space="preserve"> </w:t>
      </w:r>
      <w:r>
        <w:rPr>
          <w:sz w:val="24"/>
        </w:rPr>
        <w:t>10-11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2022.</w:t>
      </w:r>
    </w:p>
    <w:p w14:paraId="7F010000">
      <w:pPr>
        <w:pStyle w:val="Style_3"/>
        <w:numPr>
          <w:ilvl w:val="0"/>
          <w:numId w:val="5"/>
        </w:numPr>
        <w:tabs>
          <w:tab w:leader="none" w:pos="1141" w:val="left"/>
        </w:tabs>
        <w:spacing w:after="0" w:before="139" w:line="360" w:lineRule="auto"/>
        <w:ind w:firstLine="0" w:left="882" w:right="343"/>
        <w:jc w:val="both"/>
        <w:rPr>
          <w:sz w:val="24"/>
        </w:rPr>
      </w:pPr>
      <w:r>
        <w:rPr>
          <w:sz w:val="24"/>
        </w:rPr>
        <w:t>Драбкина С.В. Единый государственный экзамен. Русский язык. Комплекс материалов для подготовки учащихся. Учебное пособие. / С.В. Драбкина, Д.И. Субботин. – 2-е изд., испр. – Москва: Интеллект-центр, 2020. – 320 с.</w:t>
      </w:r>
    </w:p>
    <w:p w14:paraId="80010000">
      <w:pPr>
        <w:pStyle w:val="Style_3"/>
        <w:numPr>
          <w:ilvl w:val="0"/>
          <w:numId w:val="5"/>
        </w:numPr>
        <w:tabs>
          <w:tab w:leader="none" w:pos="1143" w:val="left"/>
        </w:tabs>
        <w:spacing w:after="0" w:before="0" w:line="360" w:lineRule="auto"/>
        <w:ind w:firstLine="0" w:left="882" w:right="346"/>
        <w:jc w:val="both"/>
        <w:rPr>
          <w:sz w:val="24"/>
        </w:rPr>
      </w:pPr>
      <w:r>
        <w:rPr>
          <w:sz w:val="24"/>
        </w:rPr>
        <w:t>Егораева Г.Т. ЕГЭ. Практикум по русскому языку. Комментарий к сформулированной проблеме</w:t>
      </w:r>
      <w:r>
        <w:rPr>
          <w:spacing w:val="20"/>
          <w:sz w:val="24"/>
        </w:rPr>
        <w:t xml:space="preserve"> </w:t>
      </w:r>
      <w:r>
        <w:rPr>
          <w:sz w:val="24"/>
        </w:rPr>
        <w:t>текста:</w:t>
      </w:r>
      <w:r>
        <w:rPr>
          <w:spacing w:val="21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20"/>
          <w:sz w:val="24"/>
        </w:rPr>
        <w:t xml:space="preserve"> </w:t>
      </w:r>
      <w:r>
        <w:rPr>
          <w:sz w:val="24"/>
        </w:rPr>
        <w:t>к</w:t>
      </w:r>
      <w:r>
        <w:rPr>
          <w:spacing w:val="22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22"/>
          <w:sz w:val="24"/>
        </w:rPr>
        <w:t xml:space="preserve"> </w:t>
      </w:r>
      <w:r>
        <w:rPr>
          <w:sz w:val="24"/>
        </w:rPr>
        <w:t>части</w:t>
      </w:r>
      <w:r>
        <w:rPr>
          <w:spacing w:val="22"/>
          <w:sz w:val="24"/>
        </w:rPr>
        <w:t xml:space="preserve"> </w:t>
      </w:r>
      <w:r>
        <w:rPr>
          <w:sz w:val="24"/>
        </w:rPr>
        <w:t>2</w:t>
      </w:r>
      <w:r>
        <w:rPr>
          <w:spacing w:val="21"/>
          <w:sz w:val="24"/>
        </w:rPr>
        <w:t xml:space="preserve"> </w:t>
      </w:r>
      <w:r>
        <w:rPr>
          <w:sz w:val="24"/>
        </w:rPr>
        <w:t>/</w:t>
      </w:r>
      <w:r>
        <w:rPr>
          <w:spacing w:val="22"/>
          <w:sz w:val="24"/>
        </w:rPr>
        <w:t xml:space="preserve"> </w:t>
      </w:r>
      <w:r>
        <w:rPr>
          <w:sz w:val="24"/>
        </w:rPr>
        <w:t>Г.Т.</w:t>
      </w:r>
      <w:r>
        <w:rPr>
          <w:spacing w:val="23"/>
          <w:sz w:val="24"/>
        </w:rPr>
        <w:t xml:space="preserve"> </w:t>
      </w:r>
      <w:r>
        <w:rPr>
          <w:sz w:val="24"/>
        </w:rPr>
        <w:t>Егораева.</w:t>
      </w:r>
      <w:r>
        <w:rPr>
          <w:spacing w:val="32"/>
          <w:sz w:val="24"/>
        </w:rPr>
        <w:t xml:space="preserve"> </w:t>
      </w:r>
      <w:r>
        <w:rPr>
          <w:sz w:val="24"/>
        </w:rPr>
        <w:t>–</w:t>
      </w:r>
      <w:r>
        <w:rPr>
          <w:spacing w:val="22"/>
          <w:sz w:val="24"/>
        </w:rPr>
        <w:t xml:space="preserve"> </w:t>
      </w:r>
      <w:r>
        <w:rPr>
          <w:sz w:val="24"/>
        </w:rPr>
        <w:t>М.</w:t>
      </w:r>
      <w:r>
        <w:rPr>
          <w:spacing w:val="22"/>
          <w:sz w:val="24"/>
        </w:rPr>
        <w:t xml:space="preserve"> </w:t>
      </w:r>
      <w:r>
        <w:rPr>
          <w:sz w:val="24"/>
        </w:rPr>
        <w:t>:</w:t>
      </w:r>
      <w:r>
        <w:rPr>
          <w:spacing w:val="22"/>
          <w:sz w:val="24"/>
        </w:rPr>
        <w:t xml:space="preserve"> </w:t>
      </w:r>
      <w:r>
        <w:rPr>
          <w:sz w:val="24"/>
        </w:rPr>
        <w:t>Издательство</w:t>
      </w:r>
    </w:p>
    <w:p w14:paraId="81010000">
      <w:pPr>
        <w:pStyle w:val="Style_1"/>
        <w:ind/>
        <w:jc w:val="both"/>
      </w:pPr>
      <w:r>
        <w:t>«Экзамен»,</w:t>
      </w:r>
      <w:r>
        <w:rPr>
          <w:spacing w:val="-3"/>
        </w:rPr>
        <w:t xml:space="preserve"> </w:t>
      </w:r>
      <w:r>
        <w:t>2020.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110, [2]</w:t>
      </w:r>
      <w:r>
        <w:rPr>
          <w:spacing w:val="-1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(Серия «ЕГЭ.</w:t>
      </w:r>
      <w:r>
        <w:rPr>
          <w:spacing w:val="-2"/>
        </w:rPr>
        <w:t xml:space="preserve"> Практикум»)</w:t>
      </w:r>
    </w:p>
    <w:p w14:paraId="82010000">
      <w:pPr>
        <w:pStyle w:val="Style_2"/>
        <w:spacing w:before="143"/>
        <w:ind w:firstLine="0" w:left="1250"/>
        <w:jc w:val="center"/>
      </w:pPr>
      <w:r>
        <w:t>Интернет-</w:t>
      </w:r>
      <w:r>
        <w:rPr>
          <w:spacing w:val="-2"/>
        </w:rPr>
        <w:t>ресурсы</w:t>
      </w:r>
    </w:p>
    <w:p w14:paraId="83010000">
      <w:pPr>
        <w:pStyle w:val="Style_3"/>
        <w:numPr>
          <w:ilvl w:val="0"/>
          <w:numId w:val="6"/>
        </w:numPr>
        <w:tabs>
          <w:tab w:leader="none" w:pos="1128" w:val="left"/>
        </w:tabs>
        <w:spacing w:after="0" w:before="133" w:line="240" w:lineRule="auto"/>
        <w:ind w:hanging="246" w:left="1128" w:right="0"/>
        <w:jc w:val="left"/>
        <w:rPr>
          <w:sz w:val="24"/>
        </w:rPr>
      </w:pPr>
      <w:r>
        <w:rPr>
          <w:color w:val="0000FF"/>
          <w:spacing w:val="-2"/>
          <w:sz w:val="24"/>
          <w:u w:color="0000FF" w:val="single"/>
        </w:rPr>
        <w:fldChar w:fldCharType="begin"/>
      </w:r>
      <w:r>
        <w:rPr>
          <w:color w:val="0000FF"/>
          <w:spacing w:val="-2"/>
          <w:sz w:val="24"/>
          <w:u w:color="0000FF" w:val="single"/>
        </w:rPr>
        <w:instrText>HYPERLINK "http://www.ege.edu.ru/"</w:instrText>
      </w:r>
      <w:r>
        <w:rPr>
          <w:color w:val="0000FF"/>
          <w:spacing w:val="-2"/>
          <w:sz w:val="24"/>
          <w:u w:color="0000FF" w:val="single"/>
        </w:rPr>
        <w:fldChar w:fldCharType="separate"/>
      </w:r>
      <w:r>
        <w:rPr>
          <w:color w:val="0000FF"/>
          <w:spacing w:val="-2"/>
          <w:sz w:val="24"/>
          <w:u w:color="0000FF" w:val="single"/>
        </w:rPr>
        <w:t>http://www.ege.edu.ru</w:t>
      </w:r>
      <w:r>
        <w:rPr>
          <w:color w:val="0000FF"/>
          <w:spacing w:val="-2"/>
          <w:sz w:val="24"/>
          <w:u w:color="0000FF" w:val="single"/>
        </w:rPr>
        <w:fldChar w:fldCharType="end"/>
      </w:r>
    </w:p>
    <w:p w14:paraId="84010000">
      <w:pPr>
        <w:pStyle w:val="Style_3"/>
        <w:numPr>
          <w:ilvl w:val="0"/>
          <w:numId w:val="6"/>
        </w:numPr>
        <w:tabs>
          <w:tab w:leader="none" w:pos="1122" w:val="left"/>
        </w:tabs>
        <w:spacing w:after="0" w:before="139" w:line="240" w:lineRule="auto"/>
        <w:ind w:hanging="240" w:left="1122" w:right="0"/>
        <w:jc w:val="left"/>
        <w:rPr>
          <w:sz w:val="24"/>
        </w:rPr>
      </w:pPr>
      <w:r>
        <w:rPr>
          <w:color w:val="0000FF"/>
          <w:spacing w:val="-2"/>
          <w:sz w:val="24"/>
          <w:u w:color="0000FF" w:val="single"/>
        </w:rPr>
        <w:fldChar w:fldCharType="begin"/>
      </w:r>
      <w:r>
        <w:rPr>
          <w:color w:val="0000FF"/>
          <w:spacing w:val="-2"/>
          <w:sz w:val="24"/>
          <w:u w:color="0000FF" w:val="single"/>
        </w:rPr>
        <w:instrText>HYPERLINK "http://www.fipi.ru/"</w:instrText>
      </w:r>
      <w:r>
        <w:rPr>
          <w:color w:val="0000FF"/>
          <w:spacing w:val="-2"/>
          <w:sz w:val="24"/>
          <w:u w:color="0000FF" w:val="single"/>
        </w:rPr>
        <w:fldChar w:fldCharType="separate"/>
      </w:r>
      <w:r>
        <w:rPr>
          <w:color w:val="0000FF"/>
          <w:spacing w:val="-2"/>
          <w:sz w:val="24"/>
          <w:u w:color="0000FF" w:val="single"/>
        </w:rPr>
        <w:t>http://www.fipi.ru</w:t>
      </w:r>
      <w:r>
        <w:rPr>
          <w:color w:val="0000FF"/>
          <w:spacing w:val="-2"/>
          <w:sz w:val="24"/>
          <w:u w:color="0000FF" w:val="single"/>
        </w:rPr>
        <w:fldChar w:fldCharType="end"/>
      </w:r>
    </w:p>
    <w:p w14:paraId="85010000">
      <w:pPr>
        <w:pStyle w:val="Style_3"/>
        <w:numPr>
          <w:ilvl w:val="0"/>
          <w:numId w:val="6"/>
        </w:numPr>
        <w:tabs>
          <w:tab w:leader="none" w:pos="1122" w:val="left"/>
        </w:tabs>
        <w:spacing w:after="0" w:before="137" w:line="240" w:lineRule="auto"/>
        <w:ind w:hanging="240" w:left="1122" w:right="0"/>
        <w:jc w:val="left"/>
        <w:rPr>
          <w:sz w:val="24"/>
        </w:rPr>
      </w:pPr>
      <w:r>
        <w:rPr>
          <w:color w:val="0000FF"/>
          <w:spacing w:val="-2"/>
          <w:sz w:val="24"/>
          <w:u w:color="0000FF" w:val="single"/>
        </w:rPr>
        <w:fldChar w:fldCharType="begin"/>
      </w:r>
      <w:r>
        <w:rPr>
          <w:color w:val="0000FF"/>
          <w:spacing w:val="-2"/>
          <w:sz w:val="24"/>
          <w:u w:color="0000FF" w:val="single"/>
        </w:rPr>
        <w:instrText>HYPERLINK "http://reshuege.ru/"</w:instrText>
      </w:r>
      <w:r>
        <w:rPr>
          <w:color w:val="0000FF"/>
          <w:spacing w:val="-2"/>
          <w:sz w:val="24"/>
          <w:u w:color="0000FF" w:val="single"/>
        </w:rPr>
        <w:fldChar w:fldCharType="separate"/>
      </w:r>
      <w:r>
        <w:rPr>
          <w:color w:val="0000FF"/>
          <w:spacing w:val="-2"/>
          <w:sz w:val="24"/>
          <w:u w:color="0000FF" w:val="single"/>
        </w:rPr>
        <w:t>http://reshuege.ru/</w:t>
      </w:r>
      <w:r>
        <w:rPr>
          <w:color w:val="0000FF"/>
          <w:spacing w:val="-2"/>
          <w:sz w:val="24"/>
          <w:u w:color="0000FF" w:val="single"/>
        </w:rPr>
        <w:fldChar w:fldCharType="end"/>
      </w:r>
    </w:p>
    <w:p w14:paraId="86010000">
      <w:pPr>
        <w:pStyle w:val="Style_3"/>
        <w:numPr>
          <w:ilvl w:val="0"/>
          <w:numId w:val="6"/>
        </w:numPr>
        <w:tabs>
          <w:tab w:leader="none" w:pos="1122" w:val="left"/>
        </w:tabs>
        <w:spacing w:after="0" w:before="139" w:line="240" w:lineRule="auto"/>
        <w:ind w:hanging="240" w:left="1122" w:right="0"/>
        <w:jc w:val="left"/>
        <w:rPr>
          <w:sz w:val="24"/>
        </w:rPr>
      </w:pPr>
      <w:r>
        <w:rPr>
          <w:color w:val="0000FF"/>
          <w:spacing w:val="-2"/>
          <w:sz w:val="24"/>
          <w:u w:color="0000FF" w:val="single"/>
        </w:rPr>
        <w:fldChar w:fldCharType="begin"/>
      </w:r>
      <w:r>
        <w:rPr>
          <w:color w:val="0000FF"/>
          <w:spacing w:val="-2"/>
          <w:sz w:val="24"/>
          <w:u w:color="0000FF" w:val="single"/>
        </w:rPr>
        <w:instrText>HYPERLINK "http://www.yaklass.ru/"</w:instrText>
      </w:r>
      <w:r>
        <w:rPr>
          <w:color w:val="0000FF"/>
          <w:spacing w:val="-2"/>
          <w:sz w:val="24"/>
          <w:u w:color="0000FF" w:val="single"/>
        </w:rPr>
        <w:fldChar w:fldCharType="separate"/>
      </w:r>
      <w:r>
        <w:rPr>
          <w:color w:val="0000FF"/>
          <w:spacing w:val="-2"/>
          <w:sz w:val="24"/>
          <w:u w:color="0000FF" w:val="single"/>
        </w:rPr>
        <w:t>http://www.yaklass.ru</w:t>
      </w:r>
      <w:r>
        <w:rPr>
          <w:color w:val="0000FF"/>
          <w:spacing w:val="-2"/>
          <w:sz w:val="24"/>
          <w:u w:color="0000FF" w:val="single"/>
        </w:rPr>
        <w:fldChar w:fldCharType="end"/>
      </w:r>
    </w:p>
    <w:p w14:paraId="87010000">
      <w:pPr>
        <w:pStyle w:val="Style_3"/>
        <w:numPr>
          <w:ilvl w:val="0"/>
          <w:numId w:val="6"/>
        </w:numPr>
        <w:tabs>
          <w:tab w:leader="none" w:pos="1122" w:val="left"/>
        </w:tabs>
        <w:spacing w:after="0" w:before="137" w:line="240" w:lineRule="auto"/>
        <w:ind w:hanging="240" w:left="1122" w:right="0"/>
        <w:jc w:val="left"/>
        <w:rPr>
          <w:sz w:val="24"/>
        </w:rPr>
      </w:pPr>
      <w:r>
        <w:rPr>
          <w:sz w:val="24"/>
        </w:rPr>
        <w:t>Игровое</w:t>
      </w:r>
      <w:r>
        <w:rPr>
          <w:spacing w:val="-5"/>
          <w:sz w:val="24"/>
        </w:rPr>
        <w:t xml:space="preserve"> </w:t>
      </w:r>
      <w:r>
        <w:rPr>
          <w:sz w:val="24"/>
        </w:rPr>
        <w:t>приложение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игре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r>
        <w:rPr>
          <w:color w:val="202020"/>
          <w:sz w:val="24"/>
        </w:rPr>
        <w:t>CastleQuiz</w:t>
      </w:r>
      <w:r>
        <w:rPr>
          <w:color w:val="202020"/>
          <w:spacing w:val="1"/>
          <w:sz w:val="24"/>
        </w:rPr>
        <w:t xml:space="preserve"> </w:t>
      </w:r>
      <w:r>
        <w:rPr>
          <w:color w:val="202020"/>
          <w:sz w:val="24"/>
        </w:rPr>
        <w:t>–</w:t>
      </w:r>
      <w:r>
        <w:rPr>
          <w:color w:val="202020"/>
          <w:spacing w:val="-2"/>
          <w:sz w:val="24"/>
        </w:rPr>
        <w:t xml:space="preserve"> </w:t>
      </w:r>
      <w:r>
        <w:rPr>
          <w:color w:val="202020"/>
          <w:sz w:val="24"/>
        </w:rPr>
        <w:t>ЕГЭ</w:t>
      </w:r>
      <w:r>
        <w:rPr>
          <w:color w:val="202020"/>
          <w:spacing w:val="-3"/>
          <w:sz w:val="24"/>
        </w:rPr>
        <w:t xml:space="preserve"> </w:t>
      </w:r>
      <w:r>
        <w:rPr>
          <w:color w:val="202020"/>
          <w:sz w:val="24"/>
        </w:rPr>
        <w:t>битва»</w:t>
      </w:r>
      <w:r>
        <w:rPr>
          <w:color w:val="202020"/>
          <w:spacing w:val="51"/>
          <w:sz w:val="24"/>
        </w:rPr>
        <w:t xml:space="preserve"> </w:t>
      </w:r>
      <w:r>
        <w:rPr>
          <w:color w:val="0000FF"/>
          <w:spacing w:val="-2"/>
          <w:sz w:val="24"/>
          <w:u w:color="0000FF" w:val="single"/>
        </w:rPr>
        <w:fldChar w:fldCharType="begin"/>
      </w:r>
      <w:r>
        <w:rPr>
          <w:color w:val="0000FF"/>
          <w:spacing w:val="-2"/>
          <w:sz w:val="24"/>
          <w:u w:color="0000FF" w:val="single"/>
        </w:rPr>
        <w:instrText>HYPERLINK "https://clevver.me/"</w:instrText>
      </w:r>
      <w:r>
        <w:rPr>
          <w:color w:val="0000FF"/>
          <w:spacing w:val="-2"/>
          <w:sz w:val="24"/>
          <w:u w:color="0000FF" w:val="single"/>
        </w:rPr>
        <w:fldChar w:fldCharType="separate"/>
      </w:r>
      <w:r>
        <w:rPr>
          <w:color w:val="0000FF"/>
          <w:spacing w:val="-2"/>
          <w:sz w:val="24"/>
          <w:u w:color="0000FF" w:val="single"/>
        </w:rPr>
        <w:t>https://clevver.me</w:t>
      </w:r>
      <w:r>
        <w:rPr>
          <w:color w:val="0000FF"/>
          <w:spacing w:val="-2"/>
          <w:sz w:val="24"/>
          <w:u w:color="0000FF" w:val="single"/>
        </w:rPr>
        <w:fldChar w:fldCharType="end"/>
      </w:r>
    </w:p>
    <w:sectPr>
      <w:type w:val="continuous"/>
      <w:pgSz w:h="16840" w:orient="portrait" w:w="11910"/>
      <w:pgMar w:bottom="280" w:left="820" w:right="500" w:top="110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abstractNum w:abstractNumId="0">
    <w:lvl w:ilvl="0">
      <w:start w:val="1"/>
      <w:numFmt w:val="decimal"/>
      <w:lvlText w:val="%1."/>
      <w:lvlJc w:val="left"/>
      <w:pPr>
        <w:ind w:hanging="248" w:left="1129"/>
        <w:jc w:val="left"/>
      </w:pPr>
      <w:rPr>
        <w:rFonts w:ascii="Times New Roman" w:hAnsi="Times New Roman"/>
        <w:b w:val="0"/>
        <w:i w:val="0"/>
        <w:spacing w:val="0"/>
        <w:sz w:val="24"/>
      </w:rPr>
    </w:lvl>
    <w:lvl w:ilvl="1">
      <w:start w:val="0"/>
      <w:numFmt w:val="bullet"/>
      <w:lvlText w:val="•"/>
      <w:lvlJc w:val="left"/>
      <w:pPr>
        <w:ind w:hanging="248" w:left="2066"/>
      </w:pPr>
    </w:lvl>
    <w:lvl w:ilvl="2">
      <w:start w:val="0"/>
      <w:numFmt w:val="bullet"/>
      <w:lvlText w:val="•"/>
      <w:lvlJc w:val="left"/>
      <w:pPr>
        <w:ind w:hanging="248" w:left="3013"/>
      </w:pPr>
    </w:lvl>
    <w:lvl w:ilvl="3">
      <w:start w:val="0"/>
      <w:numFmt w:val="bullet"/>
      <w:lvlText w:val="•"/>
      <w:lvlJc w:val="left"/>
      <w:pPr>
        <w:ind w:hanging="248" w:left="3959"/>
      </w:pPr>
    </w:lvl>
    <w:lvl w:ilvl="4">
      <w:start w:val="0"/>
      <w:numFmt w:val="bullet"/>
      <w:lvlText w:val="•"/>
      <w:lvlJc w:val="left"/>
      <w:pPr>
        <w:ind w:hanging="248" w:left="4906"/>
      </w:pPr>
    </w:lvl>
    <w:lvl w:ilvl="5">
      <w:start w:val="0"/>
      <w:numFmt w:val="bullet"/>
      <w:lvlText w:val="•"/>
      <w:lvlJc w:val="left"/>
      <w:pPr>
        <w:ind w:hanging="248" w:left="5853"/>
      </w:pPr>
    </w:lvl>
    <w:lvl w:ilvl="6">
      <w:start w:val="0"/>
      <w:numFmt w:val="bullet"/>
      <w:lvlText w:val="•"/>
      <w:lvlJc w:val="left"/>
      <w:pPr>
        <w:ind w:hanging="248" w:left="6799"/>
      </w:pPr>
    </w:lvl>
    <w:lvl w:ilvl="7">
      <w:start w:val="0"/>
      <w:numFmt w:val="bullet"/>
      <w:lvlText w:val="•"/>
      <w:lvlJc w:val="left"/>
      <w:pPr>
        <w:ind w:hanging="248" w:left="7746"/>
      </w:pPr>
    </w:lvl>
    <w:lvl w:ilvl="8">
      <w:start w:val="0"/>
      <w:numFmt w:val="bullet"/>
      <w:lvlText w:val="•"/>
      <w:lvlJc w:val="left"/>
      <w:pPr>
        <w:ind w:hanging="248" w:left="8693"/>
      </w:pPr>
    </w:lvl>
  </w:abstractNum>
  <w:abstractNum w:abstractNumId="1">
    <w:lvl w:ilvl="0">
      <w:start w:val="1"/>
      <w:numFmt w:val="decimal"/>
      <w:lvlText w:val="%1."/>
      <w:lvlJc w:val="left"/>
      <w:pPr>
        <w:ind w:hanging="293" w:left="882"/>
        <w:jc w:val="left"/>
      </w:pPr>
      <w:rPr>
        <w:rFonts w:ascii="Times New Roman" w:hAnsi="Times New Roman"/>
        <w:b w:val="0"/>
        <w:i w:val="0"/>
        <w:spacing w:val="0"/>
        <w:sz w:val="24"/>
      </w:rPr>
    </w:lvl>
    <w:lvl w:ilvl="1">
      <w:start w:val="0"/>
      <w:numFmt w:val="bullet"/>
      <w:lvlText w:val="•"/>
      <w:lvlJc w:val="left"/>
      <w:pPr>
        <w:ind w:hanging="293" w:left="1850"/>
      </w:pPr>
    </w:lvl>
    <w:lvl w:ilvl="2">
      <w:start w:val="0"/>
      <w:numFmt w:val="bullet"/>
      <w:lvlText w:val="•"/>
      <w:lvlJc w:val="left"/>
      <w:pPr>
        <w:ind w:hanging="293" w:left="2821"/>
      </w:pPr>
    </w:lvl>
    <w:lvl w:ilvl="3">
      <w:start w:val="0"/>
      <w:numFmt w:val="bullet"/>
      <w:lvlText w:val="•"/>
      <w:lvlJc w:val="left"/>
      <w:pPr>
        <w:ind w:hanging="293" w:left="3791"/>
      </w:pPr>
    </w:lvl>
    <w:lvl w:ilvl="4">
      <w:start w:val="0"/>
      <w:numFmt w:val="bullet"/>
      <w:lvlText w:val="•"/>
      <w:lvlJc w:val="left"/>
      <w:pPr>
        <w:ind w:hanging="293" w:left="4762"/>
      </w:pPr>
    </w:lvl>
    <w:lvl w:ilvl="5">
      <w:start w:val="0"/>
      <w:numFmt w:val="bullet"/>
      <w:lvlText w:val="•"/>
      <w:lvlJc w:val="left"/>
      <w:pPr>
        <w:ind w:hanging="293" w:left="5733"/>
      </w:pPr>
    </w:lvl>
    <w:lvl w:ilvl="6">
      <w:start w:val="0"/>
      <w:numFmt w:val="bullet"/>
      <w:lvlText w:val="•"/>
      <w:lvlJc w:val="left"/>
      <w:pPr>
        <w:ind w:hanging="293" w:left="6703"/>
      </w:pPr>
    </w:lvl>
    <w:lvl w:ilvl="7">
      <w:start w:val="0"/>
      <w:numFmt w:val="bullet"/>
      <w:lvlText w:val="•"/>
      <w:lvlJc w:val="left"/>
      <w:pPr>
        <w:ind w:hanging="293" w:left="7674"/>
      </w:pPr>
    </w:lvl>
    <w:lvl w:ilvl="8">
      <w:start w:val="0"/>
      <w:numFmt w:val="bullet"/>
      <w:lvlText w:val="•"/>
      <w:lvlJc w:val="left"/>
      <w:pPr>
        <w:ind w:hanging="293" w:left="8645"/>
      </w:pPr>
    </w:lvl>
  </w:abstractNum>
  <w:abstractNum w:abstractNumId="2">
    <w:lvl w:ilvl="0">
      <w:start w:val="0"/>
      <w:numFmt w:val="bullet"/>
      <w:lvlText w:val=""/>
      <w:lvlJc w:val="left"/>
      <w:pPr>
        <w:ind w:hanging="360" w:left="1602"/>
      </w:pPr>
      <w:rPr>
        <w:rFonts w:ascii="Wingdings" w:hAnsi="Wingdings"/>
        <w:b w:val="0"/>
        <w:i w:val="0"/>
        <w:spacing w:val="0"/>
        <w:sz w:val="24"/>
      </w:rPr>
    </w:lvl>
    <w:lvl w:ilvl="1">
      <w:start w:val="0"/>
      <w:numFmt w:val="bullet"/>
      <w:lvlText w:val=""/>
      <w:lvlJc w:val="left"/>
      <w:pPr>
        <w:ind w:hanging="154" w:left="882"/>
      </w:pPr>
      <w:rPr>
        <w:rFonts w:ascii="Symbol" w:hAnsi="Symbol"/>
        <w:b w:val="0"/>
        <w:i w:val="0"/>
        <w:spacing w:val="0"/>
        <w:sz w:val="24"/>
      </w:rPr>
    </w:lvl>
    <w:lvl w:ilvl="2">
      <w:start w:val="0"/>
      <w:numFmt w:val="bullet"/>
      <w:lvlText w:val="-"/>
      <w:lvlJc w:val="left"/>
      <w:pPr>
        <w:ind w:hanging="161" w:left="882"/>
      </w:pPr>
      <w:rPr>
        <w:rFonts w:ascii="Times New Roman" w:hAnsi="Times New Roman"/>
        <w:b w:val="0"/>
        <w:i w:val="0"/>
        <w:spacing w:val="0"/>
        <w:sz w:val="24"/>
      </w:rPr>
    </w:lvl>
    <w:lvl w:ilvl="3">
      <w:start w:val="0"/>
      <w:numFmt w:val="bullet"/>
      <w:lvlText w:val="•"/>
      <w:lvlJc w:val="left"/>
      <w:pPr>
        <w:ind w:hanging="161" w:left="3596"/>
      </w:pPr>
    </w:lvl>
    <w:lvl w:ilvl="4">
      <w:start w:val="0"/>
      <w:numFmt w:val="bullet"/>
      <w:lvlText w:val="•"/>
      <w:lvlJc w:val="left"/>
      <w:pPr>
        <w:ind w:hanging="161" w:left="4595"/>
      </w:pPr>
    </w:lvl>
    <w:lvl w:ilvl="5">
      <w:start w:val="0"/>
      <w:numFmt w:val="bullet"/>
      <w:lvlText w:val="•"/>
      <w:lvlJc w:val="left"/>
      <w:pPr>
        <w:ind w:hanging="161" w:left="5593"/>
      </w:pPr>
    </w:lvl>
    <w:lvl w:ilvl="6">
      <w:start w:val="0"/>
      <w:numFmt w:val="bullet"/>
      <w:lvlText w:val="•"/>
      <w:lvlJc w:val="left"/>
      <w:pPr>
        <w:ind w:hanging="161" w:left="6592"/>
      </w:pPr>
    </w:lvl>
    <w:lvl w:ilvl="7">
      <w:start w:val="0"/>
      <w:numFmt w:val="bullet"/>
      <w:lvlText w:val="•"/>
      <w:lvlJc w:val="left"/>
      <w:pPr>
        <w:ind w:hanging="161" w:left="7590"/>
      </w:pPr>
    </w:lvl>
    <w:lvl w:ilvl="8">
      <w:start w:val="0"/>
      <w:numFmt w:val="bullet"/>
      <w:lvlText w:val="•"/>
      <w:lvlJc w:val="left"/>
      <w:pPr>
        <w:ind w:hanging="161" w:left="8589"/>
      </w:pPr>
    </w:lvl>
  </w:abstractNum>
  <w:abstractNum w:abstractNumId="3">
    <w:lvl w:ilvl="0">
      <w:start w:val="1"/>
      <w:numFmt w:val="decimal"/>
      <w:lvlText w:val="%1."/>
      <w:lvlJc w:val="left"/>
      <w:pPr>
        <w:ind w:hanging="240" w:left="1602"/>
        <w:jc w:val="left"/>
      </w:pPr>
      <w:rPr>
        <w:rFonts w:ascii="Times New Roman" w:hAnsi="Times New Roman"/>
        <w:b w:val="0"/>
        <w:i w:val="0"/>
        <w:spacing w:val="0"/>
        <w:sz w:val="24"/>
      </w:rPr>
    </w:lvl>
    <w:lvl w:ilvl="1">
      <w:start w:val="0"/>
      <w:numFmt w:val="bullet"/>
      <w:lvlText w:val="•"/>
      <w:lvlJc w:val="left"/>
      <w:pPr>
        <w:ind w:hanging="240" w:left="2498"/>
      </w:pPr>
    </w:lvl>
    <w:lvl w:ilvl="2">
      <w:start w:val="0"/>
      <w:numFmt w:val="bullet"/>
      <w:lvlText w:val="•"/>
      <w:lvlJc w:val="left"/>
      <w:pPr>
        <w:ind w:hanging="240" w:left="3397"/>
      </w:pPr>
    </w:lvl>
    <w:lvl w:ilvl="3">
      <w:start w:val="0"/>
      <w:numFmt w:val="bullet"/>
      <w:lvlText w:val="•"/>
      <w:lvlJc w:val="left"/>
      <w:pPr>
        <w:ind w:hanging="240" w:left="4295"/>
      </w:pPr>
    </w:lvl>
    <w:lvl w:ilvl="4">
      <w:start w:val="0"/>
      <w:numFmt w:val="bullet"/>
      <w:lvlText w:val="•"/>
      <w:lvlJc w:val="left"/>
      <w:pPr>
        <w:ind w:hanging="240" w:left="5194"/>
      </w:pPr>
    </w:lvl>
    <w:lvl w:ilvl="5">
      <w:start w:val="0"/>
      <w:numFmt w:val="bullet"/>
      <w:lvlText w:val="•"/>
      <w:lvlJc w:val="left"/>
      <w:pPr>
        <w:ind w:hanging="240" w:left="6093"/>
      </w:pPr>
    </w:lvl>
    <w:lvl w:ilvl="6">
      <w:start w:val="0"/>
      <w:numFmt w:val="bullet"/>
      <w:lvlText w:val="•"/>
      <w:lvlJc w:val="left"/>
      <w:pPr>
        <w:ind w:hanging="240" w:left="6991"/>
      </w:pPr>
    </w:lvl>
    <w:lvl w:ilvl="7">
      <w:start w:val="0"/>
      <w:numFmt w:val="bullet"/>
      <w:lvlText w:val="•"/>
      <w:lvlJc w:val="left"/>
      <w:pPr>
        <w:ind w:hanging="240" w:left="7890"/>
      </w:pPr>
    </w:lvl>
    <w:lvl w:ilvl="8">
      <w:start w:val="0"/>
      <w:numFmt w:val="bullet"/>
      <w:lvlText w:val="•"/>
      <w:lvlJc w:val="left"/>
      <w:pPr>
        <w:ind w:hanging="240" w:left="8789"/>
      </w:pPr>
    </w:lvl>
  </w:abstractNum>
  <w:abstractNum w:abstractNumId="4">
    <w:lvl w:ilvl="0">
      <w:start w:val="1"/>
      <w:numFmt w:val="decimal"/>
      <w:lvlText w:val="%1."/>
      <w:lvlJc w:val="left"/>
      <w:pPr>
        <w:ind w:hanging="360" w:left="1950"/>
        <w:jc w:val="left"/>
      </w:pPr>
      <w:rPr>
        <w:rFonts w:ascii="Times New Roman" w:hAnsi="Times New Roman"/>
        <w:b w:val="0"/>
        <w:i w:val="0"/>
        <w:spacing w:val="0"/>
        <w:sz w:val="24"/>
      </w:rPr>
    </w:lvl>
    <w:lvl w:ilvl="1">
      <w:start w:val="0"/>
      <w:numFmt w:val="bullet"/>
      <w:lvlText w:val="•"/>
      <w:lvlJc w:val="left"/>
      <w:pPr>
        <w:ind w:hanging="360" w:left="2822"/>
      </w:pPr>
    </w:lvl>
    <w:lvl w:ilvl="2">
      <w:start w:val="0"/>
      <w:numFmt w:val="bullet"/>
      <w:lvlText w:val="•"/>
      <w:lvlJc w:val="left"/>
      <w:pPr>
        <w:ind w:hanging="360" w:left="3685"/>
      </w:pPr>
    </w:lvl>
    <w:lvl w:ilvl="3">
      <w:start w:val="0"/>
      <w:numFmt w:val="bullet"/>
      <w:lvlText w:val="•"/>
      <w:lvlJc w:val="left"/>
      <w:pPr>
        <w:ind w:hanging="360" w:left="4547"/>
      </w:pPr>
    </w:lvl>
    <w:lvl w:ilvl="4">
      <w:start w:val="0"/>
      <w:numFmt w:val="bullet"/>
      <w:lvlText w:val="•"/>
      <w:lvlJc w:val="left"/>
      <w:pPr>
        <w:ind w:hanging="360" w:left="5410"/>
      </w:pPr>
    </w:lvl>
    <w:lvl w:ilvl="5">
      <w:start w:val="0"/>
      <w:numFmt w:val="bullet"/>
      <w:lvlText w:val="•"/>
      <w:lvlJc w:val="left"/>
      <w:pPr>
        <w:ind w:hanging="360" w:left="6273"/>
      </w:pPr>
    </w:lvl>
    <w:lvl w:ilvl="6">
      <w:start w:val="0"/>
      <w:numFmt w:val="bullet"/>
      <w:lvlText w:val="•"/>
      <w:lvlJc w:val="left"/>
      <w:pPr>
        <w:ind w:hanging="360" w:left="7135"/>
      </w:pPr>
    </w:lvl>
    <w:lvl w:ilvl="7">
      <w:start w:val="0"/>
      <w:numFmt w:val="bullet"/>
      <w:lvlText w:val="•"/>
      <w:lvlJc w:val="left"/>
      <w:pPr>
        <w:ind w:hanging="360" w:left="7998"/>
      </w:pPr>
    </w:lvl>
    <w:lvl w:ilvl="8">
      <w:start w:val="0"/>
      <w:numFmt w:val="bullet"/>
      <w:lvlText w:val="•"/>
      <w:lvlJc w:val="left"/>
      <w:pPr>
        <w:ind w:hanging="360" w:left="8861"/>
      </w:pPr>
    </w:lvl>
  </w:abstractNum>
  <w:abstractNum w:abstractNumId="5">
    <w:lvl w:ilvl="0">
      <w:start w:val="1"/>
      <w:numFmt w:val="decimal"/>
      <w:lvlText w:val="%1."/>
      <w:lvlJc w:val="left"/>
      <w:pPr>
        <w:ind w:hanging="240" w:left="4655"/>
        <w:jc w:val="right"/>
      </w:pPr>
      <w:rPr>
        <w:spacing w:val="0"/>
      </w:rPr>
    </w:lvl>
    <w:lvl w:ilvl="1">
      <w:start w:val="0"/>
      <w:numFmt w:val="bullet"/>
      <w:lvlText w:val="•"/>
      <w:lvlJc w:val="left"/>
      <w:pPr>
        <w:ind w:hanging="240" w:left="5252"/>
      </w:pPr>
    </w:lvl>
    <w:lvl w:ilvl="2">
      <w:start w:val="0"/>
      <w:numFmt w:val="bullet"/>
      <w:lvlText w:val="•"/>
      <w:lvlJc w:val="left"/>
      <w:pPr>
        <w:ind w:hanging="240" w:left="5845"/>
      </w:pPr>
    </w:lvl>
    <w:lvl w:ilvl="3">
      <w:start w:val="0"/>
      <w:numFmt w:val="bullet"/>
      <w:lvlText w:val="•"/>
      <w:lvlJc w:val="left"/>
      <w:pPr>
        <w:ind w:hanging="240" w:left="6437"/>
      </w:pPr>
    </w:lvl>
    <w:lvl w:ilvl="4">
      <w:start w:val="0"/>
      <w:numFmt w:val="bullet"/>
      <w:lvlText w:val="•"/>
      <w:lvlJc w:val="left"/>
      <w:pPr>
        <w:ind w:hanging="240" w:left="7030"/>
      </w:pPr>
    </w:lvl>
    <w:lvl w:ilvl="5">
      <w:start w:val="0"/>
      <w:numFmt w:val="bullet"/>
      <w:lvlText w:val="•"/>
      <w:lvlJc w:val="left"/>
      <w:pPr>
        <w:ind w:hanging="240" w:left="7623"/>
      </w:pPr>
    </w:lvl>
    <w:lvl w:ilvl="6">
      <w:start w:val="0"/>
      <w:numFmt w:val="bullet"/>
      <w:lvlText w:val="•"/>
      <w:lvlJc w:val="left"/>
      <w:pPr>
        <w:ind w:hanging="240" w:left="8215"/>
      </w:pPr>
    </w:lvl>
    <w:lvl w:ilvl="7">
      <w:start w:val="0"/>
      <w:numFmt w:val="bullet"/>
      <w:lvlText w:val="•"/>
      <w:lvlJc w:val="left"/>
      <w:pPr>
        <w:ind w:hanging="240" w:left="8808"/>
      </w:pPr>
    </w:lvl>
    <w:lvl w:ilvl="8">
      <w:start w:val="0"/>
      <w:numFmt w:val="bullet"/>
      <w:lvlText w:val="•"/>
      <w:lvlJc w:val="left"/>
      <w:pPr>
        <w:ind w:hanging="240" w:left="9401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20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0"/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6" w:type="paragraph">
    <w:name w:val="Normal"/>
    <w:link w:val="Style_6_ch"/>
    <w:uiPriority w:val="0"/>
    <w:qFormat/>
    <w:rPr>
      <w:rFonts w:ascii="Times New Roman" w:hAnsi="Times New Roman"/>
    </w:rPr>
  </w:style>
  <w:style w:default="1" w:styleId="Style_6_ch" w:type="character">
    <w:name w:val="Normal"/>
    <w:link w:val="Style_6"/>
    <w:rPr>
      <w:rFonts w:ascii="Times New Roman" w:hAnsi="Times New Roman"/>
    </w:rPr>
  </w:style>
  <w:style w:styleId="Style_7" w:type="paragraph">
    <w:name w:val="toc 2"/>
    <w:next w:val="Style_6"/>
    <w:link w:val="Style_7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7_ch" w:type="character">
    <w:name w:val="toc 2"/>
    <w:link w:val="Style_7"/>
    <w:rPr>
      <w:rFonts w:ascii="XO Thames" w:hAnsi="XO Thames"/>
      <w:sz w:val="28"/>
    </w:rPr>
  </w:style>
  <w:style w:styleId="Style_8" w:type="paragraph">
    <w:name w:val="toc 4"/>
    <w:next w:val="Style_6"/>
    <w:link w:val="Style_8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8_ch" w:type="character">
    <w:name w:val="toc 4"/>
    <w:link w:val="Style_8"/>
    <w:rPr>
      <w:rFonts w:ascii="XO Thames" w:hAnsi="XO Thames"/>
      <w:sz w:val="28"/>
    </w:rPr>
  </w:style>
  <w:style w:styleId="Style_9" w:type="paragraph">
    <w:name w:val="toc 6"/>
    <w:next w:val="Style_6"/>
    <w:link w:val="Style_9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9_ch" w:type="character">
    <w:name w:val="toc 6"/>
    <w:link w:val="Style_9"/>
    <w:rPr>
      <w:rFonts w:ascii="XO Thames" w:hAnsi="XO Thames"/>
      <w:sz w:val="28"/>
    </w:rPr>
  </w:style>
  <w:style w:styleId="Style_10" w:type="paragraph">
    <w:name w:val="toc 7"/>
    <w:next w:val="Style_6"/>
    <w:link w:val="Style_10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0_ch" w:type="character">
    <w:name w:val="toc 7"/>
    <w:link w:val="Style_10"/>
    <w:rPr>
      <w:rFonts w:ascii="XO Thames" w:hAnsi="XO Thames"/>
      <w:sz w:val="28"/>
    </w:rPr>
  </w:style>
  <w:style w:styleId="Style_1" w:type="paragraph">
    <w:name w:val="Body Text"/>
    <w:basedOn w:val="Style_6"/>
    <w:link w:val="Style_1_ch"/>
    <w:pPr>
      <w:ind w:firstLine="0" w:left="882"/>
    </w:pPr>
    <w:rPr>
      <w:rFonts w:ascii="Times New Roman" w:hAnsi="Times New Roman"/>
      <w:sz w:val="24"/>
    </w:rPr>
  </w:style>
  <w:style w:styleId="Style_1_ch" w:type="character">
    <w:name w:val="Body Text"/>
    <w:basedOn w:val="Style_6_ch"/>
    <w:link w:val="Style_1"/>
    <w:rPr>
      <w:rFonts w:ascii="Times New Roman" w:hAnsi="Times New Roman"/>
      <w:sz w:val="24"/>
    </w:rPr>
  </w:style>
  <w:style w:styleId="Style_11" w:type="paragraph">
    <w:name w:val="heading 3"/>
    <w:next w:val="Style_6"/>
    <w:link w:val="Style_11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12" w:type="paragraph">
    <w:name w:val="Default Paragraph Font"/>
    <w:link w:val="Style_12_ch"/>
  </w:style>
  <w:style w:styleId="Style_12_ch" w:type="character">
    <w:name w:val="Default Paragraph Font"/>
    <w:link w:val="Style_12"/>
  </w:style>
  <w:style w:styleId="Style_5" w:type="paragraph">
    <w:name w:val="Table Paragraph"/>
    <w:basedOn w:val="Style_6"/>
    <w:link w:val="Style_5_ch"/>
    <w:rPr>
      <w:rFonts w:ascii="Cambria" w:hAnsi="Cambria"/>
    </w:rPr>
  </w:style>
  <w:style w:styleId="Style_5_ch" w:type="character">
    <w:name w:val="Table Paragraph"/>
    <w:basedOn w:val="Style_6_ch"/>
    <w:link w:val="Style_5"/>
    <w:rPr>
      <w:rFonts w:ascii="Cambria" w:hAnsi="Cambria"/>
    </w:rPr>
  </w:style>
  <w:style w:styleId="Style_13" w:type="paragraph">
    <w:name w:val="toc 3"/>
    <w:next w:val="Style_6"/>
    <w:link w:val="Style_13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3" w:type="paragraph">
    <w:name w:val="List Paragraph"/>
    <w:basedOn w:val="Style_6"/>
    <w:link w:val="Style_3_ch"/>
    <w:pPr>
      <w:ind w:hanging="240" w:left="882"/>
    </w:pPr>
    <w:rPr>
      <w:rFonts w:ascii="Times New Roman" w:hAnsi="Times New Roman"/>
    </w:rPr>
  </w:style>
  <w:style w:styleId="Style_3_ch" w:type="character">
    <w:name w:val="List Paragraph"/>
    <w:basedOn w:val="Style_6_ch"/>
    <w:link w:val="Style_3"/>
    <w:rPr>
      <w:rFonts w:ascii="Times New Roman" w:hAnsi="Times New Roman"/>
    </w:rPr>
  </w:style>
  <w:style w:styleId="Style_14" w:type="paragraph">
    <w:name w:val="heading 5"/>
    <w:next w:val="Style_6"/>
    <w:link w:val="Style_1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15" w:type="paragraph">
    <w:name w:val="heading 1"/>
    <w:basedOn w:val="Style_6"/>
    <w:link w:val="Style_15_ch"/>
    <w:uiPriority w:val="9"/>
    <w:qFormat/>
    <w:pPr>
      <w:ind w:firstLine="0" w:left="1264" w:right="731"/>
      <w:jc w:val="center"/>
      <w:outlineLvl w:val="0"/>
    </w:pPr>
    <w:rPr>
      <w:rFonts w:ascii="Times New Roman" w:hAnsi="Times New Roman"/>
      <w:b w:val="1"/>
      <w:sz w:val="32"/>
    </w:rPr>
  </w:style>
  <w:style w:styleId="Style_15_ch" w:type="character">
    <w:name w:val="heading 1"/>
    <w:basedOn w:val="Style_6_ch"/>
    <w:link w:val="Style_15"/>
    <w:rPr>
      <w:rFonts w:ascii="Times New Roman" w:hAnsi="Times New Roman"/>
      <w:b w:val="1"/>
      <w:sz w:val="32"/>
    </w:rPr>
  </w:style>
  <w:style w:styleId="Style_16" w:type="paragraph">
    <w:name w:val="Hyperlink"/>
    <w:link w:val="Style_16_ch"/>
    <w:rPr>
      <w:color w:val="0000FF"/>
      <w:u w:val="single"/>
    </w:rPr>
  </w:style>
  <w:style w:styleId="Style_16_ch" w:type="character">
    <w:name w:val="Hyperlink"/>
    <w:link w:val="Style_16"/>
    <w:rPr>
      <w:color w:val="0000FF"/>
      <w:u w:val="single"/>
    </w:rPr>
  </w:style>
  <w:style w:styleId="Style_17" w:type="paragraph">
    <w:name w:val="Footnote"/>
    <w:link w:val="Style_17_ch"/>
    <w:pPr>
      <w:ind w:firstLine="851" w:left="0"/>
      <w:jc w:val="both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toc 1"/>
    <w:next w:val="Style_6"/>
    <w:link w:val="Style_1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Header and Footer"/>
    <w:link w:val="Style_19_ch"/>
    <w:pPr>
      <w:spacing w:line="240" w:lineRule="auto"/>
      <w:ind/>
      <w:jc w:val="both"/>
    </w:pPr>
    <w:rPr>
      <w:rFonts w:ascii="XO Thames" w:hAnsi="XO Thames"/>
      <w:sz w:val="20"/>
    </w:rPr>
  </w:style>
  <w:style w:styleId="Style_19_ch" w:type="character">
    <w:name w:val="Header and Footer"/>
    <w:link w:val="Style_19"/>
    <w:rPr>
      <w:rFonts w:ascii="XO Thames" w:hAnsi="XO Thames"/>
      <w:sz w:val="20"/>
    </w:rPr>
  </w:style>
  <w:style w:styleId="Style_20" w:type="paragraph">
    <w:name w:val="toc 9"/>
    <w:next w:val="Style_6"/>
    <w:link w:val="Style_2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toc 8"/>
    <w:next w:val="Style_6"/>
    <w:link w:val="Style_2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toc 5"/>
    <w:next w:val="Style_6"/>
    <w:link w:val="Style_2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Subtitle"/>
    <w:next w:val="Style_6"/>
    <w:link w:val="Style_23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toc 10"/>
    <w:next w:val="Style_6"/>
    <w:link w:val="Style_24_ch"/>
    <w:uiPriority w:val="39"/>
    <w:pPr>
      <w:ind w:firstLine="0" w:left="1800"/>
      <w:jc w:val="left"/>
    </w:pPr>
    <w:rPr>
      <w:rFonts w:ascii="XO Thames" w:hAnsi="XO Thames"/>
      <w:sz w:val="28"/>
    </w:rPr>
  </w:style>
  <w:style w:styleId="Style_24_ch" w:type="character">
    <w:name w:val="toc 10"/>
    <w:link w:val="Style_24"/>
    <w:rPr>
      <w:rFonts w:ascii="XO Thames" w:hAnsi="XO Thames"/>
      <w:sz w:val="28"/>
    </w:rPr>
  </w:style>
  <w:style w:styleId="Style_25" w:type="paragraph">
    <w:name w:val="Title"/>
    <w:basedOn w:val="Style_6"/>
    <w:link w:val="Style_25_ch"/>
    <w:uiPriority w:val="10"/>
    <w:qFormat/>
    <w:pPr>
      <w:spacing w:before="106"/>
      <w:ind w:firstLine="0" w:left="103" w:right="38"/>
    </w:pPr>
    <w:rPr>
      <w:rFonts w:ascii="Trebuchet MS" w:hAnsi="Trebuchet MS"/>
      <w:sz w:val="41"/>
    </w:rPr>
  </w:style>
  <w:style w:styleId="Style_25_ch" w:type="character">
    <w:name w:val="Title"/>
    <w:basedOn w:val="Style_6_ch"/>
    <w:link w:val="Style_25"/>
    <w:rPr>
      <w:rFonts w:ascii="Trebuchet MS" w:hAnsi="Trebuchet MS"/>
      <w:sz w:val="41"/>
    </w:rPr>
  </w:style>
  <w:style w:styleId="Style_26" w:type="paragraph">
    <w:name w:val="heading 4"/>
    <w:next w:val="Style_6"/>
    <w:link w:val="Style_26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6_ch" w:type="character">
    <w:name w:val="heading 4"/>
    <w:link w:val="Style_26"/>
    <w:rPr>
      <w:rFonts w:ascii="XO Thames" w:hAnsi="XO Thames"/>
      <w:b w:val="1"/>
      <w:sz w:val="24"/>
    </w:rPr>
  </w:style>
  <w:style w:styleId="Style_2" w:type="paragraph">
    <w:name w:val="heading 2"/>
    <w:basedOn w:val="Style_6"/>
    <w:link w:val="Style_2_ch"/>
    <w:uiPriority w:val="9"/>
    <w:qFormat/>
    <w:pPr>
      <w:spacing w:before="4"/>
      <w:ind w:firstLine="0" w:left="1448"/>
      <w:outlineLvl w:val="1"/>
    </w:pPr>
    <w:rPr>
      <w:rFonts w:ascii="Times New Roman" w:hAnsi="Times New Roman"/>
      <w:b w:val="1"/>
      <w:sz w:val="24"/>
    </w:rPr>
  </w:style>
  <w:style w:styleId="Style_2_ch" w:type="character">
    <w:name w:val="heading 2"/>
    <w:basedOn w:val="Style_6_ch"/>
    <w:link w:val="Style_2"/>
    <w:rPr>
      <w:rFonts w:ascii="Times New Roman" w:hAnsi="Times New Roman"/>
      <w:b w:val="1"/>
      <w:sz w:val="24"/>
    </w:rPr>
  </w:style>
  <w:style w:default="1" w:styleId="Style_4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8" Target="numbering.xml" Type="http://schemas.openxmlformats.org/officeDocument/2006/relationships/numbering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media/1.png" Type="http://schemas.openxmlformats.org/officeDocument/2006/relationships/image"/>
</Relationships>

</file>

<file path=word/theme/theme1.xml><?xml version="1.0" encoding="utf-8"?>
<a:theme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2023-11-12T11:09:02Z</dcterms:modified>
</cp:coreProperties>
</file>